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69" w:rsidRDefault="00A33769" w:rsidP="00A33769">
      <w:pPr>
        <w:rPr>
          <w:rFonts w:ascii="Verdana" w:hAnsi="Verdana"/>
          <w:b/>
          <w:bCs/>
          <w:color w:val="FF0000"/>
          <w:sz w:val="32"/>
          <w:szCs w:val="32"/>
        </w:rPr>
      </w:pPr>
      <w:r>
        <w:rPr>
          <w:rFonts w:ascii="Verdana" w:hAnsi="Verdana"/>
          <w:noProof/>
          <w:sz w:val="20"/>
          <w:szCs w:val="20"/>
        </w:rPr>
        <w:drawing>
          <wp:inline distT="0" distB="0" distL="0" distR="0" wp14:anchorId="37FBF9C1" wp14:editId="58A92898">
            <wp:extent cx="1619250" cy="771525"/>
            <wp:effectExtent l="0" t="0" r="0" b="0"/>
            <wp:docPr id="2" name="Picture 2" descr="HHC_Heart-VascularInstitute_ema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C_Heart-VascularInstitute_email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19250" cy="771525"/>
                    </a:xfrm>
                    <a:prstGeom prst="rect">
                      <a:avLst/>
                    </a:prstGeom>
                    <a:noFill/>
                    <a:ln>
                      <a:noFill/>
                    </a:ln>
                  </pic:spPr>
                </pic:pic>
              </a:graphicData>
            </a:graphic>
          </wp:inline>
        </w:drawing>
      </w:r>
    </w:p>
    <w:p w:rsidR="00A33769" w:rsidRPr="00712241" w:rsidRDefault="00A33769" w:rsidP="00A33769">
      <w:pPr>
        <w:shd w:val="clear" w:color="auto" w:fill="FFFFFF"/>
        <w:textAlignment w:val="baseline"/>
        <w:rPr>
          <w:b/>
          <w:bCs/>
          <w:sz w:val="24"/>
          <w:szCs w:val="24"/>
        </w:rPr>
      </w:pPr>
    </w:p>
    <w:p w:rsidR="00A33769" w:rsidRDefault="007F5718" w:rsidP="00A33769">
      <w:pPr>
        <w:jc w:val="center"/>
        <w:rPr>
          <w:rFonts w:ascii="Verdana" w:hAnsi="Verdana"/>
          <w:b/>
          <w:bCs/>
          <w:color w:val="FF0000"/>
          <w:sz w:val="28"/>
          <w:szCs w:val="28"/>
        </w:rPr>
      </w:pPr>
      <w:r w:rsidRPr="00D74C6E">
        <w:rPr>
          <w:rFonts w:ascii="Verdana" w:hAnsi="Verdana"/>
          <w:b/>
          <w:bCs/>
          <w:color w:val="FF0000"/>
          <w:sz w:val="36"/>
          <w:szCs w:val="28"/>
        </w:rPr>
        <w:t>5</w:t>
      </w:r>
      <w:r w:rsidR="00A33769" w:rsidRPr="00D74C6E">
        <w:rPr>
          <w:rFonts w:ascii="Verdana" w:hAnsi="Verdana"/>
          <w:b/>
          <w:bCs/>
          <w:color w:val="FF0000"/>
          <w:sz w:val="36"/>
          <w:szCs w:val="28"/>
          <w:vertAlign w:val="superscript"/>
        </w:rPr>
        <w:t>th</w:t>
      </w:r>
      <w:r w:rsidR="00A33769" w:rsidRPr="00D74C6E">
        <w:rPr>
          <w:rFonts w:ascii="Verdana" w:hAnsi="Verdana"/>
          <w:b/>
          <w:bCs/>
          <w:color w:val="FF0000"/>
          <w:sz w:val="36"/>
          <w:szCs w:val="28"/>
        </w:rPr>
        <w:t xml:space="preserve"> Annual Hartford HealthCare Shock</w:t>
      </w:r>
      <w:r w:rsidR="00A33769" w:rsidRPr="00D74C6E">
        <w:rPr>
          <w:rFonts w:ascii="Verdana" w:hAnsi="Verdana"/>
          <w:color w:val="FF0000"/>
          <w:sz w:val="36"/>
          <w:szCs w:val="28"/>
        </w:rPr>
        <w:t xml:space="preserve"> </w:t>
      </w:r>
      <w:r w:rsidR="00A33769" w:rsidRPr="00D74C6E">
        <w:rPr>
          <w:rFonts w:ascii="Verdana" w:hAnsi="Verdana"/>
          <w:b/>
          <w:bCs/>
          <w:color w:val="FF0000"/>
          <w:sz w:val="36"/>
          <w:szCs w:val="28"/>
        </w:rPr>
        <w:t>Symposium</w:t>
      </w:r>
    </w:p>
    <w:p w:rsidR="00A33769" w:rsidRPr="00D74C6E" w:rsidRDefault="00A33769" w:rsidP="00A33769">
      <w:pPr>
        <w:jc w:val="center"/>
        <w:rPr>
          <w:b/>
          <w:bCs/>
          <w:sz w:val="28"/>
          <w:szCs w:val="24"/>
        </w:rPr>
      </w:pPr>
      <w:r w:rsidRPr="00D74C6E">
        <w:rPr>
          <w:b/>
          <w:bCs/>
          <w:sz w:val="28"/>
          <w:szCs w:val="24"/>
        </w:rPr>
        <w:t xml:space="preserve">Thursday, </w:t>
      </w:r>
      <w:r w:rsidR="007F5718" w:rsidRPr="00D74C6E">
        <w:rPr>
          <w:b/>
          <w:bCs/>
          <w:sz w:val="28"/>
          <w:szCs w:val="24"/>
        </w:rPr>
        <w:t>June 6</w:t>
      </w:r>
      <w:r w:rsidRPr="00D74C6E">
        <w:rPr>
          <w:b/>
          <w:bCs/>
          <w:sz w:val="28"/>
          <w:szCs w:val="24"/>
        </w:rPr>
        <w:t>, 202</w:t>
      </w:r>
      <w:r w:rsidR="00940844">
        <w:rPr>
          <w:b/>
          <w:bCs/>
          <w:sz w:val="28"/>
          <w:szCs w:val="24"/>
        </w:rPr>
        <w:t>4</w:t>
      </w:r>
      <w:r w:rsidRPr="00D74C6E">
        <w:rPr>
          <w:b/>
          <w:bCs/>
          <w:sz w:val="24"/>
        </w:rPr>
        <w:t xml:space="preserve">        </w:t>
      </w:r>
      <w:r w:rsidRPr="00D74C6E">
        <w:rPr>
          <w:b/>
          <w:bCs/>
          <w:sz w:val="28"/>
          <w:szCs w:val="24"/>
        </w:rPr>
        <w:t xml:space="preserve">8:00 am – </w:t>
      </w:r>
      <w:r w:rsidR="00CD6348" w:rsidRPr="00D74C6E">
        <w:rPr>
          <w:b/>
          <w:bCs/>
          <w:sz w:val="28"/>
          <w:szCs w:val="24"/>
        </w:rPr>
        <w:t>5:0</w:t>
      </w:r>
      <w:r w:rsidRPr="00D74C6E">
        <w:rPr>
          <w:b/>
          <w:bCs/>
          <w:sz w:val="28"/>
          <w:szCs w:val="24"/>
        </w:rPr>
        <w:t>0 pm</w:t>
      </w:r>
    </w:p>
    <w:p w:rsidR="00A33769" w:rsidRPr="00D74C6E" w:rsidRDefault="00A33769" w:rsidP="00A33769">
      <w:pPr>
        <w:jc w:val="center"/>
        <w:rPr>
          <w:b/>
          <w:bCs/>
          <w:sz w:val="28"/>
          <w:szCs w:val="24"/>
        </w:rPr>
      </w:pPr>
      <w:r w:rsidRPr="00D74C6E">
        <w:rPr>
          <w:b/>
          <w:bCs/>
          <w:sz w:val="28"/>
          <w:szCs w:val="24"/>
        </w:rPr>
        <w:t>The Farmington Polo Grounds, 152 Town Farm Rd, Farmington, CT</w:t>
      </w:r>
    </w:p>
    <w:p w:rsidR="00A33769" w:rsidRDefault="00A33769" w:rsidP="00A33769">
      <w:pPr>
        <w:rPr>
          <w:b/>
          <w:bCs/>
          <w:sz w:val="24"/>
          <w:szCs w:val="24"/>
        </w:rPr>
      </w:pPr>
    </w:p>
    <w:p w:rsidR="00FB48F2" w:rsidRPr="00CD6348" w:rsidRDefault="00A33769" w:rsidP="00FB48F2">
      <w:pPr>
        <w:shd w:val="clear" w:color="auto" w:fill="FFFFFF"/>
        <w:spacing w:after="240"/>
        <w:textAlignment w:val="baseline"/>
        <w:rPr>
          <w:rFonts w:asciiTheme="minorHAnsi" w:hAnsiTheme="minorHAnsi" w:cstheme="minorHAnsi"/>
          <w:b/>
          <w:bCs/>
          <w:sz w:val="24"/>
          <w:szCs w:val="24"/>
        </w:rPr>
      </w:pPr>
      <w:r w:rsidRPr="008A27BF">
        <w:rPr>
          <w:rFonts w:asciiTheme="minorHAnsi" w:hAnsiTheme="minorHAnsi" w:cstheme="minorHAnsi"/>
          <w:b/>
          <w:bCs/>
          <w:color w:val="000000"/>
          <w:sz w:val="24"/>
          <w:szCs w:val="24"/>
        </w:rPr>
        <w:t>Overview:</w:t>
      </w:r>
      <w:r w:rsidR="00FB48F2">
        <w:rPr>
          <w:rFonts w:asciiTheme="minorHAnsi" w:hAnsiTheme="minorHAnsi" w:cstheme="minorHAnsi"/>
          <w:b/>
          <w:bCs/>
          <w:color w:val="000000"/>
          <w:sz w:val="24"/>
          <w:szCs w:val="24"/>
        </w:rPr>
        <w:t xml:space="preserve">  </w:t>
      </w:r>
      <w:r w:rsidR="008A27BF" w:rsidRPr="008A27BF">
        <w:rPr>
          <w:rFonts w:asciiTheme="minorHAnsi" w:eastAsia="Times New Roman" w:hAnsiTheme="minorHAnsi" w:cstheme="minorHAnsi"/>
          <w:color w:val="000000"/>
          <w:sz w:val="24"/>
          <w:szCs w:val="24"/>
          <w:shd w:val="clear" w:color="auto" w:fill="FFFFFF"/>
        </w:rPr>
        <w:t>The goal of this activity is to provide the participants with the most current data on drug and device treatments for patients with acute cardiopulmonary shock.</w:t>
      </w:r>
      <w:r w:rsidR="008A27BF" w:rsidRPr="008A27BF">
        <w:rPr>
          <w:rFonts w:asciiTheme="minorHAnsi" w:eastAsia="Times New Roman" w:hAnsiTheme="minorHAnsi" w:cstheme="minorHAnsi"/>
          <w:color w:val="000000"/>
          <w:sz w:val="24"/>
          <w:szCs w:val="24"/>
        </w:rPr>
        <w:br/>
      </w:r>
      <w:r w:rsidR="00FB48F2">
        <w:rPr>
          <w:rFonts w:asciiTheme="minorHAnsi" w:hAnsiTheme="minorHAnsi" w:cstheme="minorHAnsi"/>
          <w:b/>
          <w:bCs/>
          <w:sz w:val="24"/>
          <w:szCs w:val="24"/>
        </w:rPr>
        <w:br/>
      </w:r>
      <w:r w:rsidR="00FB48F2" w:rsidRPr="00FB48F2">
        <w:rPr>
          <w:rFonts w:asciiTheme="minorHAnsi" w:hAnsiTheme="minorHAnsi" w:cstheme="minorHAnsi"/>
          <w:b/>
          <w:bCs/>
          <w:sz w:val="24"/>
          <w:szCs w:val="24"/>
        </w:rPr>
        <w:t xml:space="preserve">Registration:  </w:t>
      </w:r>
      <w:bookmarkStart w:id="0" w:name="_GoBack"/>
      <w:r w:rsidR="00940844">
        <w:rPr>
          <w:rStyle w:val="Hyperlink"/>
          <w:rFonts w:ascii="Verdana" w:hAnsi="Verdana"/>
          <w:b/>
          <w:sz w:val="24"/>
        </w:rPr>
        <w:fldChar w:fldCharType="begin"/>
      </w:r>
      <w:r w:rsidR="00D74C6E">
        <w:rPr>
          <w:rStyle w:val="Hyperlink"/>
          <w:rFonts w:ascii="Verdana" w:hAnsi="Verdana"/>
          <w:b/>
          <w:sz w:val="24"/>
        </w:rPr>
        <w:instrText>HYPERLINK "https://hhchealth.cloud-cme.com/HVIShock2024"</w:instrText>
      </w:r>
      <w:r w:rsidR="00D74C6E">
        <w:rPr>
          <w:rStyle w:val="Hyperlink"/>
          <w:rFonts w:ascii="Verdana" w:hAnsi="Verdana"/>
          <w:b/>
          <w:sz w:val="24"/>
        </w:rPr>
      </w:r>
      <w:r w:rsidR="00940844">
        <w:rPr>
          <w:rStyle w:val="Hyperlink"/>
          <w:rFonts w:ascii="Verdana" w:hAnsi="Verdana"/>
          <w:b/>
          <w:sz w:val="24"/>
        </w:rPr>
        <w:fldChar w:fldCharType="separate"/>
      </w:r>
      <w:r w:rsidR="00D74C6E">
        <w:rPr>
          <w:rStyle w:val="Hyperlink"/>
          <w:rFonts w:ascii="Verdana" w:hAnsi="Verdana"/>
          <w:b/>
          <w:sz w:val="24"/>
        </w:rPr>
        <w:t>https://hhchealth.cloud-cme.com/HVIShock2024</w:t>
      </w:r>
      <w:r w:rsidR="00940844">
        <w:rPr>
          <w:rStyle w:val="Hyperlink"/>
          <w:rFonts w:ascii="Verdana" w:hAnsi="Verdana"/>
          <w:b/>
          <w:sz w:val="24"/>
        </w:rPr>
        <w:fldChar w:fldCharType="end"/>
      </w:r>
      <w:bookmarkEnd w:id="0"/>
    </w:p>
    <w:p w:rsidR="00FB48F2" w:rsidRPr="00FB48F2" w:rsidRDefault="00FB48F2" w:rsidP="00FB48F2">
      <w:pPr>
        <w:rPr>
          <w:rFonts w:asciiTheme="minorHAnsi" w:hAnsiTheme="minorHAnsi" w:cstheme="minorHAnsi"/>
          <w:b/>
          <w:bCs/>
          <w:sz w:val="24"/>
          <w:szCs w:val="24"/>
        </w:rPr>
      </w:pPr>
      <w:r w:rsidRPr="00FB48F2">
        <w:rPr>
          <w:rFonts w:asciiTheme="minorHAnsi" w:hAnsiTheme="minorHAnsi" w:cstheme="minorHAnsi"/>
          <w:b/>
          <w:bCs/>
          <w:sz w:val="24"/>
          <w:szCs w:val="24"/>
        </w:rPr>
        <w:t>Registration fee:</w:t>
      </w:r>
    </w:p>
    <w:p w:rsidR="00FB48F2" w:rsidRPr="00FB48F2" w:rsidRDefault="00FB48F2" w:rsidP="00FB48F2">
      <w:pPr>
        <w:rPr>
          <w:rFonts w:asciiTheme="minorHAnsi" w:hAnsiTheme="minorHAnsi" w:cstheme="minorHAnsi"/>
          <w:sz w:val="24"/>
          <w:szCs w:val="24"/>
        </w:rPr>
      </w:pPr>
      <w:r w:rsidRPr="00FB48F2">
        <w:rPr>
          <w:rFonts w:asciiTheme="minorHAnsi" w:hAnsiTheme="minorHAnsi" w:cstheme="minorHAnsi"/>
          <w:b/>
          <w:bCs/>
          <w:sz w:val="24"/>
          <w:szCs w:val="24"/>
        </w:rPr>
        <w:t xml:space="preserve">            </w:t>
      </w:r>
      <w:r w:rsidR="007F5718">
        <w:rPr>
          <w:rFonts w:asciiTheme="minorHAnsi" w:hAnsiTheme="minorHAnsi" w:cstheme="minorHAnsi"/>
          <w:sz w:val="24"/>
          <w:szCs w:val="24"/>
        </w:rPr>
        <w:t>$125</w:t>
      </w:r>
      <w:r w:rsidRPr="00FB48F2">
        <w:rPr>
          <w:rFonts w:asciiTheme="minorHAnsi" w:hAnsiTheme="minorHAnsi" w:cstheme="minorHAnsi"/>
          <w:sz w:val="24"/>
          <w:szCs w:val="24"/>
        </w:rPr>
        <w:t xml:space="preserve"> for </w:t>
      </w:r>
      <w:r w:rsidR="007F5718">
        <w:rPr>
          <w:rFonts w:asciiTheme="minorHAnsi" w:hAnsiTheme="minorHAnsi" w:cstheme="minorHAnsi"/>
          <w:sz w:val="24"/>
          <w:szCs w:val="24"/>
        </w:rPr>
        <w:t>Physicians</w:t>
      </w:r>
    </w:p>
    <w:p w:rsidR="00FB48F2" w:rsidRPr="00FB48F2" w:rsidRDefault="007F5718" w:rsidP="00FB48F2">
      <w:pPr>
        <w:rPr>
          <w:rFonts w:asciiTheme="minorHAnsi" w:hAnsiTheme="minorHAnsi" w:cstheme="minorHAnsi"/>
          <w:sz w:val="24"/>
          <w:szCs w:val="24"/>
        </w:rPr>
      </w:pPr>
      <w:r>
        <w:rPr>
          <w:rFonts w:asciiTheme="minorHAnsi" w:hAnsiTheme="minorHAnsi" w:cstheme="minorHAnsi"/>
          <w:sz w:val="24"/>
          <w:szCs w:val="24"/>
        </w:rPr>
        <w:t>            $100</w:t>
      </w:r>
      <w:r w:rsidR="00FB48F2" w:rsidRPr="00FB48F2">
        <w:rPr>
          <w:rFonts w:asciiTheme="minorHAnsi" w:hAnsiTheme="minorHAnsi" w:cstheme="minorHAnsi"/>
          <w:sz w:val="24"/>
          <w:szCs w:val="24"/>
        </w:rPr>
        <w:t xml:space="preserve"> for APRN</w:t>
      </w:r>
      <w:r>
        <w:rPr>
          <w:rFonts w:asciiTheme="minorHAnsi" w:hAnsiTheme="minorHAnsi" w:cstheme="minorHAnsi"/>
          <w:sz w:val="24"/>
          <w:szCs w:val="24"/>
        </w:rPr>
        <w:t>s</w:t>
      </w:r>
      <w:r w:rsidR="00FB48F2" w:rsidRPr="00FB48F2">
        <w:rPr>
          <w:rFonts w:asciiTheme="minorHAnsi" w:hAnsiTheme="minorHAnsi" w:cstheme="minorHAnsi"/>
          <w:sz w:val="24"/>
          <w:szCs w:val="24"/>
        </w:rPr>
        <w:t xml:space="preserve"> and PA</w:t>
      </w:r>
      <w:r>
        <w:rPr>
          <w:rFonts w:asciiTheme="minorHAnsi" w:hAnsiTheme="minorHAnsi" w:cstheme="minorHAnsi"/>
          <w:sz w:val="24"/>
          <w:szCs w:val="24"/>
        </w:rPr>
        <w:t>s</w:t>
      </w:r>
    </w:p>
    <w:p w:rsidR="00FB48F2" w:rsidRPr="00FB48F2" w:rsidRDefault="007F5718" w:rsidP="00FB48F2">
      <w:pPr>
        <w:rPr>
          <w:rFonts w:asciiTheme="minorHAnsi" w:hAnsiTheme="minorHAnsi" w:cstheme="minorHAnsi"/>
          <w:sz w:val="24"/>
          <w:szCs w:val="24"/>
        </w:rPr>
      </w:pPr>
      <w:r>
        <w:rPr>
          <w:rFonts w:asciiTheme="minorHAnsi" w:hAnsiTheme="minorHAnsi" w:cstheme="minorHAnsi"/>
          <w:sz w:val="24"/>
          <w:szCs w:val="24"/>
        </w:rPr>
        <w:t>            $75</w:t>
      </w:r>
      <w:r w:rsidR="00FB48F2" w:rsidRPr="00FB48F2">
        <w:rPr>
          <w:rFonts w:asciiTheme="minorHAnsi" w:hAnsiTheme="minorHAnsi" w:cstheme="minorHAnsi"/>
          <w:sz w:val="24"/>
          <w:szCs w:val="24"/>
        </w:rPr>
        <w:t xml:space="preserve"> for RN</w:t>
      </w:r>
      <w:r>
        <w:rPr>
          <w:rFonts w:asciiTheme="minorHAnsi" w:hAnsiTheme="minorHAnsi" w:cstheme="minorHAnsi"/>
          <w:sz w:val="24"/>
          <w:szCs w:val="24"/>
        </w:rPr>
        <w:t>s</w:t>
      </w:r>
      <w:r w:rsidR="00FB48F2" w:rsidRPr="00FB48F2">
        <w:rPr>
          <w:rFonts w:asciiTheme="minorHAnsi" w:hAnsiTheme="minorHAnsi" w:cstheme="minorHAnsi"/>
          <w:sz w:val="24"/>
          <w:szCs w:val="24"/>
        </w:rPr>
        <w:t xml:space="preserve"> and all other healthcare professionals</w:t>
      </w:r>
    </w:p>
    <w:p w:rsidR="00FB48F2" w:rsidRPr="00FB48F2" w:rsidRDefault="00940844" w:rsidP="00FB48F2">
      <w:pPr>
        <w:rPr>
          <w:rFonts w:asciiTheme="minorHAnsi" w:hAnsiTheme="minorHAnsi" w:cstheme="minorHAnsi"/>
          <w:sz w:val="24"/>
          <w:szCs w:val="24"/>
        </w:rPr>
      </w:pPr>
      <w:r>
        <w:rPr>
          <w:rFonts w:asciiTheme="minorHAnsi" w:hAnsiTheme="minorHAnsi" w:cstheme="minorHAnsi"/>
          <w:sz w:val="24"/>
          <w:szCs w:val="24"/>
        </w:rPr>
        <w:t xml:space="preserve">            $25 for Residents, F</w:t>
      </w:r>
      <w:r w:rsidR="00FB48F2" w:rsidRPr="00FB48F2">
        <w:rPr>
          <w:rFonts w:asciiTheme="minorHAnsi" w:hAnsiTheme="minorHAnsi" w:cstheme="minorHAnsi"/>
          <w:sz w:val="24"/>
          <w:szCs w:val="24"/>
        </w:rPr>
        <w:t>ellows</w:t>
      </w:r>
      <w:r>
        <w:rPr>
          <w:rFonts w:asciiTheme="minorHAnsi" w:hAnsiTheme="minorHAnsi" w:cstheme="minorHAnsi"/>
          <w:sz w:val="24"/>
          <w:szCs w:val="24"/>
        </w:rPr>
        <w:t>,</w:t>
      </w:r>
      <w:r w:rsidR="00FB48F2" w:rsidRPr="00FB48F2">
        <w:rPr>
          <w:rFonts w:asciiTheme="minorHAnsi" w:hAnsiTheme="minorHAnsi" w:cstheme="minorHAnsi"/>
          <w:sz w:val="24"/>
          <w:szCs w:val="24"/>
        </w:rPr>
        <w:t xml:space="preserve"> and students </w:t>
      </w:r>
    </w:p>
    <w:p w:rsidR="00FB48F2" w:rsidRPr="00FB48F2" w:rsidRDefault="00FB48F2" w:rsidP="00FB48F2">
      <w:pPr>
        <w:rPr>
          <w:rFonts w:asciiTheme="minorHAnsi" w:hAnsiTheme="minorHAnsi" w:cstheme="minorHAnsi"/>
          <w:sz w:val="24"/>
          <w:szCs w:val="24"/>
        </w:rPr>
      </w:pPr>
    </w:p>
    <w:p w:rsidR="00FB48F2" w:rsidRPr="00FB48F2" w:rsidRDefault="00FB48F2" w:rsidP="00FB48F2">
      <w:pPr>
        <w:rPr>
          <w:rFonts w:asciiTheme="minorHAnsi" w:hAnsiTheme="minorHAnsi" w:cstheme="minorHAnsi"/>
          <w:sz w:val="24"/>
          <w:szCs w:val="24"/>
        </w:rPr>
      </w:pPr>
      <w:r w:rsidRPr="00FB48F2">
        <w:rPr>
          <w:rFonts w:asciiTheme="minorHAnsi" w:hAnsiTheme="minorHAnsi" w:cstheme="minorHAnsi"/>
          <w:b/>
          <w:sz w:val="24"/>
          <w:szCs w:val="24"/>
        </w:rPr>
        <w:t>Registration note</w:t>
      </w:r>
      <w:r w:rsidRPr="00FB48F2">
        <w:rPr>
          <w:rFonts w:asciiTheme="minorHAnsi" w:hAnsiTheme="minorHAnsi" w:cstheme="minorHAnsi"/>
          <w:sz w:val="24"/>
          <w:szCs w:val="24"/>
        </w:rPr>
        <w:t>:</w:t>
      </w:r>
    </w:p>
    <w:p w:rsidR="00FB48F2" w:rsidRPr="007F5718" w:rsidRDefault="00FB48F2" w:rsidP="007F5718">
      <w:pPr>
        <w:pStyle w:val="ListParagraph"/>
        <w:numPr>
          <w:ilvl w:val="0"/>
          <w:numId w:val="3"/>
        </w:numPr>
        <w:rPr>
          <w:rFonts w:asciiTheme="minorHAnsi" w:hAnsiTheme="minorHAnsi" w:cstheme="minorHAnsi"/>
          <w:sz w:val="24"/>
          <w:szCs w:val="24"/>
        </w:rPr>
      </w:pPr>
      <w:r w:rsidRPr="00FB48F2">
        <w:rPr>
          <w:rFonts w:asciiTheme="minorHAnsi" w:hAnsiTheme="minorHAnsi" w:cstheme="minorHAnsi"/>
          <w:sz w:val="24"/>
          <w:szCs w:val="24"/>
        </w:rPr>
        <w:t xml:space="preserve">This educational event </w:t>
      </w:r>
      <w:proofErr w:type="gramStart"/>
      <w:r w:rsidRPr="00FB48F2">
        <w:rPr>
          <w:rFonts w:asciiTheme="minorHAnsi" w:hAnsiTheme="minorHAnsi" w:cstheme="minorHAnsi"/>
          <w:sz w:val="24"/>
          <w:szCs w:val="24"/>
        </w:rPr>
        <w:t>is offered</w:t>
      </w:r>
      <w:proofErr w:type="gramEnd"/>
      <w:r w:rsidRPr="00FB48F2">
        <w:rPr>
          <w:rFonts w:asciiTheme="minorHAnsi" w:hAnsiTheme="minorHAnsi" w:cstheme="minorHAnsi"/>
          <w:sz w:val="24"/>
          <w:szCs w:val="24"/>
        </w:rPr>
        <w:t xml:space="preserve"> virtually via Zoom; however, in-person attendance is preferred.</w:t>
      </w:r>
    </w:p>
    <w:p w:rsidR="008A27BF" w:rsidRPr="008A27BF" w:rsidRDefault="008A27BF" w:rsidP="008A27BF">
      <w:pPr>
        <w:rPr>
          <w:rFonts w:asciiTheme="minorHAnsi" w:eastAsia="Times New Roman" w:hAnsiTheme="minorHAnsi" w:cstheme="minorHAnsi"/>
          <w:sz w:val="24"/>
          <w:szCs w:val="24"/>
        </w:rPr>
      </w:pPr>
    </w:p>
    <w:p w:rsidR="00646D05" w:rsidRPr="00646D05" w:rsidRDefault="00646D05" w:rsidP="00FB48F2">
      <w:pPr>
        <w:shd w:val="clear" w:color="auto" w:fill="FFFFFF"/>
        <w:textAlignment w:val="baseline"/>
        <w:rPr>
          <w:rFonts w:asciiTheme="minorHAnsi" w:eastAsia="Times New Roman" w:hAnsiTheme="minorHAnsi" w:cstheme="minorHAnsi"/>
          <w:b/>
          <w:bCs/>
          <w:color w:val="000000"/>
          <w:sz w:val="24"/>
          <w:szCs w:val="24"/>
        </w:rPr>
      </w:pPr>
      <w:r w:rsidRPr="00646D05">
        <w:rPr>
          <w:rFonts w:asciiTheme="minorHAnsi" w:eastAsia="Times New Roman" w:hAnsiTheme="minorHAnsi" w:cstheme="minorHAnsi"/>
          <w:b/>
          <w:bCs/>
          <w:color w:val="000000"/>
          <w:sz w:val="24"/>
          <w:szCs w:val="24"/>
        </w:rPr>
        <w:t>Objectives</w:t>
      </w:r>
      <w:r w:rsidR="00FB48F2">
        <w:rPr>
          <w:rFonts w:asciiTheme="minorHAnsi" w:eastAsia="Times New Roman" w:hAnsiTheme="minorHAnsi" w:cstheme="minorHAnsi"/>
          <w:b/>
          <w:bCs/>
          <w:color w:val="000000"/>
          <w:sz w:val="24"/>
          <w:szCs w:val="24"/>
        </w:rPr>
        <w:t xml:space="preserve">:  </w:t>
      </w:r>
      <w:r w:rsidRPr="00646D05">
        <w:rPr>
          <w:rFonts w:asciiTheme="minorHAnsi" w:eastAsia="Times New Roman" w:hAnsiTheme="minorHAnsi" w:cstheme="minorHAnsi"/>
          <w:color w:val="000000"/>
          <w:sz w:val="24"/>
          <w:szCs w:val="24"/>
        </w:rPr>
        <w:t>As a result of participating in this activity, learners should be able to:</w:t>
      </w:r>
    </w:p>
    <w:p w:rsidR="007F5718" w:rsidRDefault="007F5718" w:rsidP="007F5718">
      <w:pPr>
        <w:numPr>
          <w:ilvl w:val="0"/>
          <w:numId w:val="6"/>
        </w:numPr>
        <w:shd w:val="clear" w:color="auto" w:fill="FFFFFF"/>
        <w:textAlignment w:val="baseline"/>
        <w:rPr>
          <w:rFonts w:asciiTheme="minorHAnsi" w:eastAsia="Times New Roman" w:hAnsiTheme="minorHAnsi" w:cstheme="minorHAnsi"/>
          <w:color w:val="000000"/>
          <w:sz w:val="24"/>
          <w:szCs w:val="24"/>
        </w:rPr>
      </w:pPr>
      <w:r w:rsidRPr="007F5718">
        <w:rPr>
          <w:rFonts w:asciiTheme="minorHAnsi" w:eastAsia="Times New Roman" w:hAnsiTheme="minorHAnsi" w:cstheme="minorHAnsi"/>
          <w:color w:val="000000"/>
          <w:sz w:val="24"/>
          <w:szCs w:val="24"/>
        </w:rPr>
        <w:t>Describe characteristics of a patient in shock.</w:t>
      </w:r>
    </w:p>
    <w:p w:rsidR="00646D05" w:rsidRPr="00646D05" w:rsidRDefault="00646D05" w:rsidP="007F5718">
      <w:pPr>
        <w:numPr>
          <w:ilvl w:val="0"/>
          <w:numId w:val="6"/>
        </w:numPr>
        <w:shd w:val="clear" w:color="auto" w:fill="FFFFFF"/>
        <w:textAlignment w:val="baseline"/>
        <w:rPr>
          <w:rFonts w:asciiTheme="minorHAnsi" w:eastAsia="Times New Roman" w:hAnsiTheme="minorHAnsi" w:cstheme="minorHAnsi"/>
          <w:color w:val="000000"/>
          <w:sz w:val="24"/>
          <w:szCs w:val="24"/>
        </w:rPr>
      </w:pPr>
      <w:r w:rsidRPr="00646D05">
        <w:rPr>
          <w:rFonts w:asciiTheme="minorHAnsi" w:eastAsia="Times New Roman" w:hAnsiTheme="minorHAnsi" w:cstheme="minorHAnsi"/>
          <w:color w:val="000000"/>
          <w:sz w:val="24"/>
          <w:szCs w:val="24"/>
        </w:rPr>
        <w:t>Identify features for a patient requiring inter-facility transfer that suggest the need for expedited transfer</w:t>
      </w:r>
    </w:p>
    <w:p w:rsidR="00646D05" w:rsidRPr="00646D05" w:rsidRDefault="00646D05" w:rsidP="00FB48F2">
      <w:pPr>
        <w:numPr>
          <w:ilvl w:val="0"/>
          <w:numId w:val="6"/>
        </w:numPr>
        <w:shd w:val="clear" w:color="auto" w:fill="FFFFFF"/>
        <w:textAlignment w:val="baseline"/>
        <w:rPr>
          <w:rFonts w:asciiTheme="minorHAnsi" w:eastAsia="Times New Roman" w:hAnsiTheme="minorHAnsi" w:cstheme="minorHAnsi"/>
          <w:color w:val="000000"/>
          <w:sz w:val="24"/>
          <w:szCs w:val="24"/>
        </w:rPr>
      </w:pPr>
      <w:r w:rsidRPr="00646D05">
        <w:rPr>
          <w:rFonts w:asciiTheme="minorHAnsi" w:eastAsia="Times New Roman" w:hAnsiTheme="minorHAnsi" w:cstheme="minorHAnsi"/>
          <w:color w:val="000000"/>
          <w:sz w:val="24"/>
          <w:szCs w:val="24"/>
        </w:rPr>
        <w:t>Describe the indications and contraindications for targeted temperature therapy post cardiac arrest</w:t>
      </w:r>
    </w:p>
    <w:p w:rsidR="00646D05" w:rsidRPr="00646D05" w:rsidRDefault="00646D05" w:rsidP="00FB48F2">
      <w:pPr>
        <w:numPr>
          <w:ilvl w:val="0"/>
          <w:numId w:val="6"/>
        </w:numPr>
        <w:shd w:val="clear" w:color="auto" w:fill="FFFFFF"/>
        <w:textAlignment w:val="baseline"/>
        <w:rPr>
          <w:rFonts w:asciiTheme="minorHAnsi" w:eastAsia="Times New Roman" w:hAnsiTheme="minorHAnsi" w:cstheme="minorHAnsi"/>
          <w:color w:val="000000"/>
          <w:sz w:val="24"/>
          <w:szCs w:val="24"/>
        </w:rPr>
      </w:pPr>
      <w:r w:rsidRPr="00646D05">
        <w:rPr>
          <w:rFonts w:asciiTheme="minorHAnsi" w:eastAsia="Times New Roman" w:hAnsiTheme="minorHAnsi" w:cstheme="minorHAnsi"/>
          <w:color w:val="000000"/>
          <w:sz w:val="24"/>
          <w:szCs w:val="24"/>
        </w:rPr>
        <w:t>Identify key emotional and psychological features in the caring of critically ill patients from a patient and provider standpoint</w:t>
      </w:r>
    </w:p>
    <w:p w:rsidR="00646D05" w:rsidRPr="00646D05" w:rsidRDefault="00646D05" w:rsidP="00FB48F2">
      <w:pPr>
        <w:numPr>
          <w:ilvl w:val="0"/>
          <w:numId w:val="6"/>
        </w:numPr>
        <w:shd w:val="clear" w:color="auto" w:fill="FFFFFF"/>
        <w:textAlignment w:val="baseline"/>
        <w:rPr>
          <w:rFonts w:asciiTheme="minorHAnsi" w:eastAsia="Times New Roman" w:hAnsiTheme="minorHAnsi" w:cstheme="minorHAnsi"/>
          <w:color w:val="000000"/>
          <w:sz w:val="24"/>
          <w:szCs w:val="24"/>
        </w:rPr>
      </w:pPr>
      <w:r w:rsidRPr="00646D05">
        <w:rPr>
          <w:rFonts w:asciiTheme="minorHAnsi" w:eastAsia="Times New Roman" w:hAnsiTheme="minorHAnsi" w:cstheme="minorHAnsi"/>
          <w:color w:val="000000"/>
          <w:sz w:val="24"/>
          <w:szCs w:val="24"/>
        </w:rPr>
        <w:t>Discuss the pharmacologic implications of ECMO on medication administration</w:t>
      </w:r>
    </w:p>
    <w:p w:rsidR="00FB48F2" w:rsidRDefault="00FB48F2" w:rsidP="00A33769">
      <w:pPr>
        <w:shd w:val="clear" w:color="auto" w:fill="FFFFFF"/>
        <w:textAlignment w:val="baseline"/>
        <w:rPr>
          <w:rFonts w:asciiTheme="minorHAnsi" w:hAnsiTheme="minorHAnsi" w:cstheme="minorHAnsi"/>
          <w:color w:val="000000"/>
          <w:sz w:val="24"/>
          <w:szCs w:val="24"/>
          <w:shd w:val="clear" w:color="auto" w:fill="FFFFFF"/>
        </w:rPr>
      </w:pPr>
    </w:p>
    <w:p w:rsidR="00A33769" w:rsidRPr="008A27BF" w:rsidRDefault="00A33769" w:rsidP="00A33769">
      <w:pPr>
        <w:shd w:val="clear" w:color="auto" w:fill="FFFFFF"/>
        <w:textAlignment w:val="baseline"/>
        <w:rPr>
          <w:rFonts w:asciiTheme="minorHAnsi" w:hAnsiTheme="minorHAnsi" w:cstheme="minorHAnsi"/>
          <w:b/>
          <w:bCs/>
          <w:color w:val="000000"/>
          <w:sz w:val="24"/>
          <w:szCs w:val="24"/>
        </w:rPr>
      </w:pPr>
      <w:r w:rsidRPr="008A27BF">
        <w:rPr>
          <w:rFonts w:asciiTheme="minorHAnsi" w:hAnsiTheme="minorHAnsi" w:cstheme="minorHAnsi"/>
          <w:b/>
          <w:bCs/>
          <w:color w:val="000000"/>
          <w:sz w:val="24"/>
          <w:szCs w:val="24"/>
        </w:rPr>
        <w:t xml:space="preserve">Accreditation:  </w:t>
      </w:r>
      <w:r w:rsidRPr="008A27BF">
        <w:rPr>
          <w:rFonts w:asciiTheme="minorHAnsi" w:hAnsiTheme="minorHAnsi" w:cstheme="minorHAnsi"/>
          <w:color w:val="000000"/>
          <w:sz w:val="24"/>
          <w:szCs w:val="24"/>
        </w:rPr>
        <w:t>In support of improving patient care, Hartford HealthCare is jointly accredited by the Accreditation Council for Continuing Medical Education (ACCME), the Accreditation Council for Pharmacy Education (ACPE), and the American Nurses Credentialing Center (ANCC) to provide continuing education for the healthcare team.</w:t>
      </w:r>
    </w:p>
    <w:p w:rsidR="00A33769" w:rsidRPr="00FB48F2" w:rsidRDefault="00A33769" w:rsidP="00A33769">
      <w:pPr>
        <w:numPr>
          <w:ilvl w:val="0"/>
          <w:numId w:val="1"/>
        </w:numPr>
        <w:shd w:val="clear" w:color="auto" w:fill="FFFFFF"/>
        <w:ind w:left="450"/>
        <w:textAlignment w:val="baseline"/>
        <w:rPr>
          <w:rFonts w:asciiTheme="minorHAnsi" w:hAnsiTheme="minorHAnsi" w:cstheme="minorHAnsi"/>
          <w:color w:val="000000"/>
          <w:sz w:val="24"/>
          <w:szCs w:val="24"/>
        </w:rPr>
      </w:pPr>
      <w:r w:rsidRPr="00FB48F2">
        <w:rPr>
          <w:rFonts w:asciiTheme="minorHAnsi" w:hAnsiTheme="minorHAnsi" w:cstheme="minorHAnsi"/>
          <w:b/>
          <w:bCs/>
          <w:color w:val="000000"/>
          <w:sz w:val="24"/>
          <w:szCs w:val="24"/>
        </w:rPr>
        <w:t>Physicians: </w:t>
      </w:r>
      <w:r w:rsidRPr="00FB48F2">
        <w:rPr>
          <w:rFonts w:asciiTheme="minorHAnsi" w:hAnsiTheme="minorHAnsi" w:cstheme="minorHAnsi"/>
          <w:color w:val="000000"/>
          <w:sz w:val="24"/>
          <w:szCs w:val="24"/>
        </w:rPr>
        <w:t>Hartford HealthCare designates this Live Activity for a maximum of </w:t>
      </w:r>
      <w:r w:rsidR="008A27BF" w:rsidRPr="00FB48F2">
        <w:rPr>
          <w:rFonts w:asciiTheme="minorHAnsi" w:hAnsiTheme="minorHAnsi" w:cstheme="minorHAnsi"/>
          <w:b/>
          <w:bCs/>
          <w:color w:val="000000"/>
          <w:sz w:val="24"/>
          <w:szCs w:val="24"/>
        </w:rPr>
        <w:t>6.00</w:t>
      </w:r>
      <w:r w:rsidRPr="00FB48F2">
        <w:rPr>
          <w:rFonts w:asciiTheme="minorHAnsi" w:hAnsiTheme="minorHAnsi" w:cstheme="minorHAnsi"/>
          <w:b/>
          <w:bCs/>
          <w:color w:val="000000"/>
          <w:sz w:val="24"/>
          <w:szCs w:val="24"/>
        </w:rPr>
        <w:t> </w:t>
      </w:r>
      <w:r w:rsidRPr="00FB48F2">
        <w:rPr>
          <w:rFonts w:asciiTheme="minorHAnsi" w:hAnsiTheme="minorHAnsi" w:cstheme="minorHAnsi"/>
          <w:i/>
          <w:iCs/>
          <w:color w:val="000000"/>
          <w:sz w:val="24"/>
          <w:szCs w:val="24"/>
        </w:rPr>
        <w:t>AMA PRA Category 1 Credit</w:t>
      </w:r>
      <w:r w:rsidRPr="00FB48F2">
        <w:rPr>
          <w:rFonts w:asciiTheme="minorHAnsi" w:hAnsiTheme="minorHAnsi" w:cstheme="minorHAnsi"/>
          <w:color w:val="000000"/>
          <w:sz w:val="24"/>
          <w:szCs w:val="24"/>
        </w:rPr>
        <w:t>™.  Physicians should claim only the credit commensurate with the extent of their participation in the activity.  </w:t>
      </w:r>
    </w:p>
    <w:p w:rsidR="008A27BF" w:rsidRPr="00FB48F2" w:rsidRDefault="00A33769" w:rsidP="008A27BF">
      <w:pPr>
        <w:numPr>
          <w:ilvl w:val="0"/>
          <w:numId w:val="1"/>
        </w:numPr>
        <w:shd w:val="clear" w:color="auto" w:fill="FFFFFF"/>
        <w:ind w:left="450"/>
        <w:textAlignment w:val="baseline"/>
        <w:rPr>
          <w:rFonts w:asciiTheme="minorHAnsi" w:hAnsiTheme="minorHAnsi" w:cstheme="minorHAnsi"/>
          <w:color w:val="000000"/>
          <w:sz w:val="24"/>
          <w:szCs w:val="24"/>
        </w:rPr>
      </w:pPr>
      <w:r w:rsidRPr="00FB48F2">
        <w:rPr>
          <w:rFonts w:asciiTheme="minorHAnsi" w:hAnsiTheme="minorHAnsi" w:cstheme="minorHAnsi"/>
          <w:b/>
          <w:bCs/>
          <w:color w:val="000000"/>
          <w:sz w:val="24"/>
          <w:szCs w:val="24"/>
        </w:rPr>
        <w:t>Nurses:</w:t>
      </w:r>
      <w:r w:rsidRPr="00FB48F2">
        <w:rPr>
          <w:rFonts w:asciiTheme="minorHAnsi" w:hAnsiTheme="minorHAnsi" w:cstheme="minorHAnsi"/>
          <w:color w:val="000000"/>
          <w:sz w:val="24"/>
          <w:szCs w:val="24"/>
        </w:rPr>
        <w:t> This activity is designated for a maximum of </w:t>
      </w:r>
      <w:r w:rsidR="008A27BF" w:rsidRPr="00FB48F2">
        <w:rPr>
          <w:rFonts w:asciiTheme="minorHAnsi" w:hAnsiTheme="minorHAnsi" w:cstheme="minorHAnsi"/>
          <w:b/>
          <w:bCs/>
          <w:color w:val="000000"/>
          <w:sz w:val="24"/>
          <w:szCs w:val="24"/>
        </w:rPr>
        <w:t>6.</w:t>
      </w:r>
      <w:r w:rsidR="008A27BF" w:rsidRPr="00FB48F2">
        <w:rPr>
          <w:rFonts w:asciiTheme="minorHAnsi" w:hAnsiTheme="minorHAnsi" w:cstheme="minorHAnsi"/>
          <w:b/>
          <w:color w:val="000000"/>
          <w:sz w:val="24"/>
          <w:szCs w:val="24"/>
        </w:rPr>
        <w:t>00</w:t>
      </w:r>
      <w:r w:rsidRPr="00FB48F2">
        <w:rPr>
          <w:rFonts w:asciiTheme="minorHAnsi" w:hAnsiTheme="minorHAnsi" w:cstheme="minorHAnsi"/>
          <w:color w:val="000000"/>
          <w:sz w:val="24"/>
          <w:szCs w:val="24"/>
        </w:rPr>
        <w:t> ANCC contact hours.</w:t>
      </w:r>
    </w:p>
    <w:p w:rsidR="008A27BF" w:rsidRPr="00FB48F2" w:rsidRDefault="008A27BF" w:rsidP="008A27BF">
      <w:pPr>
        <w:numPr>
          <w:ilvl w:val="0"/>
          <w:numId w:val="1"/>
        </w:numPr>
        <w:shd w:val="clear" w:color="auto" w:fill="FFFFFF"/>
        <w:ind w:left="450"/>
        <w:textAlignment w:val="baseline"/>
        <w:rPr>
          <w:rFonts w:asciiTheme="minorHAnsi" w:hAnsiTheme="minorHAnsi" w:cstheme="minorHAnsi"/>
          <w:color w:val="000000"/>
          <w:sz w:val="24"/>
          <w:szCs w:val="24"/>
        </w:rPr>
      </w:pPr>
      <w:r w:rsidRPr="00FB48F2">
        <w:rPr>
          <w:rFonts w:asciiTheme="minorHAnsi" w:eastAsia="Times New Roman" w:hAnsiTheme="minorHAnsi" w:cstheme="minorHAnsi"/>
          <w:b/>
          <w:bCs/>
          <w:color w:val="000000"/>
          <w:sz w:val="24"/>
          <w:szCs w:val="24"/>
        </w:rPr>
        <w:t>EMS Providers:  </w:t>
      </w:r>
      <w:r w:rsidRPr="008A27BF">
        <w:rPr>
          <w:rFonts w:asciiTheme="minorHAnsi" w:eastAsia="Times New Roman" w:hAnsiTheme="minorHAnsi" w:cstheme="minorHAnsi"/>
          <w:color w:val="000000"/>
          <w:sz w:val="24"/>
          <w:szCs w:val="24"/>
        </w:rPr>
        <w:t>This symposium has been approved for </w:t>
      </w:r>
      <w:r w:rsidRPr="00FB48F2">
        <w:rPr>
          <w:rFonts w:asciiTheme="minorHAnsi" w:eastAsia="Times New Roman" w:hAnsiTheme="minorHAnsi" w:cstheme="minorHAnsi"/>
          <w:b/>
          <w:bCs/>
          <w:color w:val="000000"/>
          <w:sz w:val="24"/>
          <w:szCs w:val="24"/>
        </w:rPr>
        <w:t>6.00 </w:t>
      </w:r>
      <w:r w:rsidRPr="008A27BF">
        <w:rPr>
          <w:rFonts w:asciiTheme="minorHAnsi" w:eastAsia="Times New Roman" w:hAnsiTheme="minorHAnsi" w:cstheme="minorHAnsi"/>
          <w:color w:val="000000"/>
          <w:sz w:val="24"/>
          <w:szCs w:val="24"/>
        </w:rPr>
        <w:t>hours of CT OEMS CME hours for live in person learning.  </w:t>
      </w:r>
    </w:p>
    <w:p w:rsidR="00D14E89" w:rsidRDefault="00A33769" w:rsidP="00EC4386">
      <w:pPr>
        <w:numPr>
          <w:ilvl w:val="0"/>
          <w:numId w:val="1"/>
        </w:numPr>
        <w:shd w:val="clear" w:color="auto" w:fill="FFFFFF"/>
        <w:ind w:left="450"/>
        <w:textAlignment w:val="baseline"/>
        <w:rPr>
          <w:rFonts w:asciiTheme="minorHAnsi" w:hAnsiTheme="minorHAnsi" w:cstheme="minorHAnsi"/>
          <w:color w:val="000000"/>
          <w:sz w:val="24"/>
          <w:szCs w:val="24"/>
        </w:rPr>
      </w:pPr>
      <w:r w:rsidRPr="00FB48F2">
        <w:rPr>
          <w:rFonts w:asciiTheme="minorHAnsi" w:hAnsiTheme="minorHAnsi" w:cstheme="minorHAnsi"/>
          <w:b/>
          <w:bCs/>
          <w:color w:val="000000"/>
          <w:sz w:val="24"/>
          <w:szCs w:val="24"/>
        </w:rPr>
        <w:t>All Other Learners:</w:t>
      </w:r>
      <w:r w:rsidRPr="00FB48F2">
        <w:rPr>
          <w:rFonts w:asciiTheme="minorHAnsi" w:hAnsiTheme="minorHAnsi" w:cstheme="minorHAnsi"/>
          <w:color w:val="000000"/>
          <w:sz w:val="24"/>
          <w:szCs w:val="24"/>
        </w:rPr>
        <w:t> All other learners will receive a Certificate of Participation for </w:t>
      </w:r>
      <w:r w:rsidR="008A27BF" w:rsidRPr="00FB48F2">
        <w:rPr>
          <w:rFonts w:asciiTheme="minorHAnsi" w:hAnsiTheme="minorHAnsi" w:cstheme="minorHAnsi"/>
          <w:b/>
          <w:bCs/>
          <w:color w:val="000000"/>
          <w:sz w:val="24"/>
          <w:szCs w:val="24"/>
        </w:rPr>
        <w:t>6.00</w:t>
      </w:r>
      <w:r w:rsidRPr="00FB48F2">
        <w:rPr>
          <w:rFonts w:asciiTheme="minorHAnsi" w:hAnsiTheme="minorHAnsi" w:cstheme="minorHAnsi"/>
          <w:color w:val="000000"/>
          <w:sz w:val="24"/>
          <w:szCs w:val="24"/>
        </w:rPr>
        <w:t> hours of education</w:t>
      </w:r>
      <w:r w:rsidR="008A27BF" w:rsidRPr="00FB48F2">
        <w:rPr>
          <w:rFonts w:asciiTheme="minorHAnsi" w:hAnsiTheme="minorHAnsi" w:cstheme="minorHAnsi"/>
          <w:color w:val="000000"/>
          <w:sz w:val="24"/>
          <w:szCs w:val="24"/>
        </w:rPr>
        <w:t xml:space="preserve">. </w:t>
      </w:r>
      <w:r w:rsidRPr="00FB48F2">
        <w:rPr>
          <w:rFonts w:asciiTheme="minorHAnsi" w:hAnsiTheme="minorHAnsi" w:cstheme="minorHAnsi"/>
          <w:color w:val="000000"/>
          <w:sz w:val="24"/>
          <w:szCs w:val="24"/>
        </w:rPr>
        <w:t>Consult your professional licensing board regarding the applicability and acceptance of certificates of participation for educational activities certified for </w:t>
      </w:r>
      <w:r w:rsidRPr="00FB48F2">
        <w:rPr>
          <w:rFonts w:asciiTheme="minorHAnsi" w:hAnsiTheme="minorHAnsi" w:cstheme="minorHAnsi"/>
          <w:i/>
          <w:iCs/>
          <w:color w:val="000000"/>
          <w:sz w:val="24"/>
          <w:szCs w:val="24"/>
        </w:rPr>
        <w:t>AMA PRA Category 1 Credit</w:t>
      </w:r>
      <w:r w:rsidRPr="00FB48F2">
        <w:rPr>
          <w:rFonts w:asciiTheme="minorHAnsi" w:hAnsiTheme="minorHAnsi" w:cstheme="minorHAnsi"/>
          <w:color w:val="000000"/>
          <w:sz w:val="24"/>
          <w:szCs w:val="24"/>
        </w:rPr>
        <w:t>™ from organizations accredited by Joint Accreditation for Interprofessional Continuing Education.</w:t>
      </w:r>
    </w:p>
    <w:p w:rsidR="00940844" w:rsidRDefault="00940844" w:rsidP="00940844">
      <w:pPr>
        <w:shd w:val="clear" w:color="auto" w:fill="FFFFFF"/>
        <w:textAlignment w:val="baseline"/>
        <w:rPr>
          <w:rFonts w:asciiTheme="minorHAnsi" w:hAnsiTheme="minorHAnsi" w:cstheme="minorHAnsi"/>
          <w:color w:val="000000"/>
          <w:sz w:val="24"/>
          <w:szCs w:val="24"/>
        </w:rPr>
      </w:pPr>
    </w:p>
    <w:p w:rsidR="00940844" w:rsidRDefault="00940844" w:rsidP="00940844">
      <w:pPr>
        <w:shd w:val="clear" w:color="auto" w:fill="FFFFFF"/>
        <w:textAlignment w:val="baseline"/>
        <w:rPr>
          <w:rFonts w:asciiTheme="minorHAnsi" w:hAnsiTheme="minorHAnsi" w:cstheme="minorHAnsi"/>
          <w:color w:val="000000"/>
          <w:sz w:val="24"/>
          <w:szCs w:val="24"/>
        </w:rPr>
      </w:pPr>
    </w:p>
    <w:p w:rsidR="00940844" w:rsidRDefault="00940844" w:rsidP="00940844">
      <w:pPr>
        <w:shd w:val="clear" w:color="auto" w:fill="FFFFFF"/>
        <w:textAlignment w:val="baseline"/>
        <w:rPr>
          <w:rFonts w:asciiTheme="minorHAnsi" w:hAnsiTheme="minorHAnsi" w:cstheme="minorHAnsi"/>
          <w:color w:val="000000"/>
          <w:sz w:val="24"/>
          <w:szCs w:val="24"/>
        </w:rPr>
      </w:pPr>
    </w:p>
    <w:p w:rsidR="00940844" w:rsidRDefault="00940844" w:rsidP="00940844">
      <w:pPr>
        <w:shd w:val="clear" w:color="auto" w:fill="FFFFFF"/>
        <w:textAlignment w:val="baseline"/>
        <w:rPr>
          <w:rFonts w:asciiTheme="minorHAnsi" w:hAnsiTheme="minorHAnsi" w:cstheme="minorHAnsi"/>
          <w:color w:val="000000"/>
          <w:sz w:val="24"/>
          <w:szCs w:val="24"/>
        </w:rPr>
      </w:pPr>
    </w:p>
    <w:p w:rsidR="00940844" w:rsidRDefault="00940844" w:rsidP="00940844">
      <w:pPr>
        <w:shd w:val="clear" w:color="auto" w:fill="FFFFFF"/>
        <w:textAlignment w:val="baseline"/>
        <w:rPr>
          <w:rFonts w:asciiTheme="minorHAnsi" w:hAnsiTheme="minorHAnsi" w:cstheme="minorHAnsi"/>
          <w:color w:val="000000"/>
          <w:sz w:val="24"/>
          <w:szCs w:val="24"/>
        </w:rPr>
      </w:pPr>
    </w:p>
    <w:p w:rsidR="00940844" w:rsidRDefault="00940844" w:rsidP="00940844">
      <w:pPr>
        <w:shd w:val="clear" w:color="auto" w:fill="FFFFFF"/>
        <w:textAlignment w:val="baseline"/>
        <w:rPr>
          <w:rFonts w:asciiTheme="minorHAnsi" w:hAnsiTheme="minorHAnsi" w:cstheme="minorHAnsi"/>
          <w:color w:val="000000"/>
          <w:sz w:val="24"/>
          <w:szCs w:val="24"/>
        </w:rPr>
      </w:pPr>
    </w:p>
    <w:p w:rsidR="00940844" w:rsidRPr="00FB48F2" w:rsidRDefault="00940844" w:rsidP="00940844">
      <w:pPr>
        <w:shd w:val="clear" w:color="auto" w:fill="FFFFFF"/>
        <w:textAlignment w:val="baseline"/>
        <w:rPr>
          <w:rFonts w:asciiTheme="minorHAnsi" w:hAnsiTheme="minorHAnsi" w:cstheme="minorHAnsi"/>
          <w:color w:val="000000"/>
          <w:sz w:val="24"/>
          <w:szCs w:val="24"/>
        </w:rPr>
      </w:pPr>
    </w:p>
    <w:p w:rsidR="00FB48F2" w:rsidRDefault="00D14E89" w:rsidP="00712241">
      <w:pPr>
        <w:shd w:val="clear" w:color="auto" w:fill="FFFFFF"/>
        <w:textAlignment w:val="baseline"/>
        <w:rPr>
          <w:b/>
          <w:bCs/>
          <w:sz w:val="24"/>
          <w:szCs w:val="24"/>
        </w:rPr>
      </w:pPr>
      <w:r>
        <w:rPr>
          <w:rFonts w:ascii="Verdana" w:hAnsi="Verdana"/>
          <w:noProof/>
          <w:sz w:val="20"/>
          <w:szCs w:val="20"/>
        </w:rPr>
        <w:drawing>
          <wp:inline distT="0" distB="0" distL="0" distR="0" wp14:anchorId="53CBFAAE" wp14:editId="535CD800">
            <wp:extent cx="1619250" cy="771525"/>
            <wp:effectExtent l="0" t="0" r="0" b="9525"/>
            <wp:docPr id="3" name="Picture 3" descr="HHC_Heart-VascularInstitute_ema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C_Heart-VascularInstitute_email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19250" cy="771525"/>
                    </a:xfrm>
                    <a:prstGeom prst="rect">
                      <a:avLst/>
                    </a:prstGeom>
                    <a:noFill/>
                    <a:ln>
                      <a:noFill/>
                    </a:ln>
                  </pic:spPr>
                </pic:pic>
              </a:graphicData>
            </a:graphic>
          </wp:inline>
        </w:drawing>
      </w:r>
      <w:r w:rsidR="00712241">
        <w:rPr>
          <w:b/>
          <w:bCs/>
          <w:sz w:val="24"/>
          <w:szCs w:val="24"/>
        </w:rPr>
        <w:tab/>
      </w:r>
      <w:r w:rsidR="00712241">
        <w:rPr>
          <w:b/>
          <w:bCs/>
          <w:sz w:val="24"/>
          <w:szCs w:val="24"/>
        </w:rPr>
        <w:tab/>
      </w:r>
      <w:r w:rsidR="00712241">
        <w:rPr>
          <w:b/>
          <w:bCs/>
          <w:sz w:val="24"/>
          <w:szCs w:val="24"/>
        </w:rPr>
        <w:tab/>
      </w:r>
      <w:r w:rsidR="00712241">
        <w:rPr>
          <w:b/>
          <w:bCs/>
          <w:sz w:val="24"/>
          <w:szCs w:val="24"/>
        </w:rPr>
        <w:tab/>
      </w:r>
    </w:p>
    <w:p w:rsidR="00712241" w:rsidRPr="00712241" w:rsidRDefault="00712241" w:rsidP="00712241">
      <w:pPr>
        <w:shd w:val="clear" w:color="auto" w:fill="FFFFFF"/>
        <w:textAlignment w:val="baseline"/>
        <w:rPr>
          <w:b/>
          <w:bCs/>
          <w:sz w:val="24"/>
          <w:szCs w:val="24"/>
        </w:rPr>
      </w:pPr>
    </w:p>
    <w:p w:rsidR="00D14E89" w:rsidRDefault="007F5718" w:rsidP="00D14E89">
      <w:pPr>
        <w:jc w:val="center"/>
        <w:rPr>
          <w:rFonts w:ascii="Verdana" w:hAnsi="Verdana"/>
          <w:b/>
          <w:bCs/>
          <w:color w:val="FF0000"/>
          <w:sz w:val="28"/>
          <w:szCs w:val="28"/>
        </w:rPr>
      </w:pPr>
      <w:r>
        <w:rPr>
          <w:rFonts w:ascii="Verdana" w:hAnsi="Verdana"/>
          <w:b/>
          <w:bCs/>
          <w:color w:val="FF0000"/>
          <w:sz w:val="28"/>
          <w:szCs w:val="28"/>
        </w:rPr>
        <w:t>5</w:t>
      </w:r>
      <w:r w:rsidR="00D14E89" w:rsidRPr="00D14E89">
        <w:rPr>
          <w:rFonts w:ascii="Verdana" w:hAnsi="Verdana"/>
          <w:b/>
          <w:bCs/>
          <w:color w:val="FF0000"/>
          <w:sz w:val="28"/>
          <w:szCs w:val="28"/>
          <w:vertAlign w:val="superscript"/>
        </w:rPr>
        <w:t>th</w:t>
      </w:r>
      <w:r w:rsidR="00D14E89" w:rsidRPr="00D14E89">
        <w:rPr>
          <w:rFonts w:ascii="Verdana" w:hAnsi="Verdana"/>
          <w:b/>
          <w:bCs/>
          <w:color w:val="FF0000"/>
          <w:sz w:val="28"/>
          <w:szCs w:val="28"/>
        </w:rPr>
        <w:t xml:space="preserve"> Annual Hartford HealthCare</w:t>
      </w:r>
      <w:r w:rsidR="00D14E89">
        <w:rPr>
          <w:rFonts w:ascii="Verdana" w:hAnsi="Verdana"/>
          <w:b/>
          <w:bCs/>
          <w:color w:val="FF0000"/>
          <w:sz w:val="28"/>
          <w:szCs w:val="28"/>
        </w:rPr>
        <w:t xml:space="preserve"> </w:t>
      </w:r>
      <w:r w:rsidR="00A776E4">
        <w:rPr>
          <w:rFonts w:ascii="Verdana" w:hAnsi="Verdana"/>
          <w:b/>
          <w:bCs/>
          <w:color w:val="FF0000"/>
          <w:sz w:val="28"/>
          <w:szCs w:val="28"/>
        </w:rPr>
        <w:t>Shock</w:t>
      </w:r>
      <w:r w:rsidR="00D14E89" w:rsidRPr="00D14E89">
        <w:rPr>
          <w:rFonts w:ascii="Verdana" w:hAnsi="Verdana"/>
          <w:color w:val="FF0000"/>
          <w:sz w:val="28"/>
          <w:szCs w:val="28"/>
        </w:rPr>
        <w:t xml:space="preserve"> </w:t>
      </w:r>
      <w:r w:rsidR="00D14E89" w:rsidRPr="00D14E89">
        <w:rPr>
          <w:rFonts w:ascii="Verdana" w:hAnsi="Verdana"/>
          <w:b/>
          <w:bCs/>
          <w:color w:val="FF0000"/>
          <w:sz w:val="28"/>
          <w:szCs w:val="28"/>
        </w:rPr>
        <w:t>Symposium</w:t>
      </w:r>
    </w:p>
    <w:p w:rsidR="00712241" w:rsidRPr="00A9309E" w:rsidRDefault="00712241" w:rsidP="00712241">
      <w:pPr>
        <w:jc w:val="center"/>
        <w:rPr>
          <w:b/>
          <w:bCs/>
          <w:sz w:val="24"/>
          <w:szCs w:val="24"/>
        </w:rPr>
      </w:pPr>
      <w:r w:rsidRPr="00A9309E">
        <w:rPr>
          <w:b/>
          <w:bCs/>
          <w:sz w:val="24"/>
          <w:szCs w:val="24"/>
        </w:rPr>
        <w:t xml:space="preserve">Thursday, </w:t>
      </w:r>
      <w:r w:rsidR="007F5718">
        <w:rPr>
          <w:b/>
          <w:bCs/>
          <w:sz w:val="24"/>
          <w:szCs w:val="24"/>
        </w:rPr>
        <w:t>June 6</w:t>
      </w:r>
      <w:r w:rsidR="00940844">
        <w:rPr>
          <w:b/>
          <w:bCs/>
          <w:sz w:val="24"/>
          <w:szCs w:val="24"/>
        </w:rPr>
        <w:t>, 2024</w:t>
      </w:r>
      <w:r>
        <w:rPr>
          <w:b/>
          <w:bCs/>
        </w:rPr>
        <w:t xml:space="preserve">        </w:t>
      </w:r>
      <w:r w:rsidR="00A776E4">
        <w:rPr>
          <w:b/>
          <w:bCs/>
          <w:sz w:val="24"/>
          <w:szCs w:val="24"/>
        </w:rPr>
        <w:t>8:00 am</w:t>
      </w:r>
      <w:r w:rsidRPr="00A9309E">
        <w:rPr>
          <w:b/>
          <w:bCs/>
          <w:sz w:val="24"/>
          <w:szCs w:val="24"/>
        </w:rPr>
        <w:t xml:space="preserve"> – </w:t>
      </w:r>
      <w:r w:rsidR="00CD6348">
        <w:rPr>
          <w:b/>
          <w:bCs/>
          <w:sz w:val="24"/>
          <w:szCs w:val="24"/>
        </w:rPr>
        <w:t>5:00</w:t>
      </w:r>
      <w:r w:rsidRPr="00A9309E">
        <w:rPr>
          <w:b/>
          <w:bCs/>
          <w:sz w:val="24"/>
          <w:szCs w:val="24"/>
        </w:rPr>
        <w:t xml:space="preserve"> pm</w:t>
      </w:r>
    </w:p>
    <w:p w:rsidR="00D14E89" w:rsidRDefault="00FD62C5" w:rsidP="001E0FB2">
      <w:pPr>
        <w:jc w:val="center"/>
        <w:rPr>
          <w:b/>
          <w:bCs/>
          <w:sz w:val="24"/>
          <w:szCs w:val="24"/>
        </w:rPr>
      </w:pPr>
      <w:r>
        <w:rPr>
          <w:b/>
          <w:bCs/>
          <w:sz w:val="24"/>
          <w:szCs w:val="24"/>
        </w:rPr>
        <w:t xml:space="preserve">The Farmington Polo Grounds, 152 Town Farm Rd, </w:t>
      </w:r>
      <w:r w:rsidR="001E0FB2">
        <w:rPr>
          <w:b/>
          <w:bCs/>
          <w:sz w:val="24"/>
          <w:szCs w:val="24"/>
        </w:rPr>
        <w:t>Farmington</w:t>
      </w:r>
      <w:r w:rsidR="00712241" w:rsidRPr="00A9309E">
        <w:rPr>
          <w:b/>
          <w:bCs/>
          <w:sz w:val="24"/>
          <w:szCs w:val="24"/>
        </w:rPr>
        <w:t>, CT</w:t>
      </w:r>
    </w:p>
    <w:p w:rsidR="001E0FB2" w:rsidRPr="001E0FB2" w:rsidRDefault="001E0FB2" w:rsidP="001E0FB2">
      <w:pPr>
        <w:jc w:val="center"/>
        <w:rPr>
          <w:b/>
          <w:bCs/>
          <w:sz w:val="24"/>
          <w:szCs w:val="24"/>
        </w:rPr>
      </w:pPr>
    </w:p>
    <w:tbl>
      <w:tblPr>
        <w:tblW w:w="10840" w:type="dxa"/>
        <w:tblInd w:w="-8" w:type="dxa"/>
        <w:tblLook w:val="04A0" w:firstRow="1" w:lastRow="0" w:firstColumn="1" w:lastColumn="0" w:noHBand="0" w:noVBand="1"/>
      </w:tblPr>
      <w:tblGrid>
        <w:gridCol w:w="1880"/>
        <w:gridCol w:w="2000"/>
        <w:gridCol w:w="3480"/>
        <w:gridCol w:w="3480"/>
      </w:tblGrid>
      <w:tr w:rsidR="007F5718" w:rsidRPr="00642A7A" w:rsidTr="003D70CD">
        <w:trPr>
          <w:trHeight w:val="300"/>
        </w:trPr>
        <w:tc>
          <w:tcPr>
            <w:tcW w:w="1880" w:type="dxa"/>
            <w:tcBorders>
              <w:top w:val="single" w:sz="4" w:space="0" w:color="auto"/>
              <w:left w:val="single" w:sz="4" w:space="0" w:color="auto"/>
              <w:bottom w:val="single" w:sz="4" w:space="0" w:color="auto"/>
              <w:right w:val="single" w:sz="4" w:space="0" w:color="auto"/>
            </w:tcBorders>
            <w:shd w:val="clear" w:color="000000" w:fill="A5A5A5"/>
            <w:hideMark/>
          </w:tcPr>
          <w:p w:rsidR="007F5718" w:rsidRPr="00642A7A" w:rsidRDefault="007F5718" w:rsidP="007F5718">
            <w:pPr>
              <w:jc w:val="center"/>
              <w:rPr>
                <w:rFonts w:eastAsia="Times New Roman"/>
                <w:b/>
                <w:bCs/>
              </w:rPr>
            </w:pPr>
            <w:r w:rsidRPr="00642A7A">
              <w:rPr>
                <w:rFonts w:eastAsia="Times New Roman"/>
                <w:b/>
                <w:bCs/>
              </w:rPr>
              <w:t>SESSION</w:t>
            </w:r>
          </w:p>
        </w:tc>
        <w:tc>
          <w:tcPr>
            <w:tcW w:w="2000" w:type="dxa"/>
            <w:tcBorders>
              <w:top w:val="single" w:sz="4" w:space="0" w:color="auto"/>
              <w:left w:val="nil"/>
              <w:bottom w:val="single" w:sz="4" w:space="0" w:color="auto"/>
              <w:right w:val="single" w:sz="4" w:space="0" w:color="auto"/>
            </w:tcBorders>
            <w:shd w:val="clear" w:color="000000" w:fill="A5A5A5"/>
            <w:hideMark/>
          </w:tcPr>
          <w:p w:rsidR="007F5718" w:rsidRPr="00642A7A" w:rsidRDefault="007F5718" w:rsidP="003D70CD">
            <w:pPr>
              <w:jc w:val="center"/>
              <w:rPr>
                <w:rFonts w:eastAsia="Times New Roman"/>
                <w:b/>
                <w:bCs/>
              </w:rPr>
            </w:pPr>
            <w:r w:rsidRPr="00642A7A">
              <w:rPr>
                <w:rFonts w:eastAsia="Times New Roman"/>
                <w:b/>
                <w:bCs/>
              </w:rPr>
              <w:t>TIME</w:t>
            </w:r>
          </w:p>
        </w:tc>
        <w:tc>
          <w:tcPr>
            <w:tcW w:w="3480" w:type="dxa"/>
            <w:tcBorders>
              <w:top w:val="single" w:sz="4" w:space="0" w:color="auto"/>
              <w:left w:val="nil"/>
              <w:bottom w:val="single" w:sz="4" w:space="0" w:color="auto"/>
              <w:right w:val="single" w:sz="4" w:space="0" w:color="auto"/>
            </w:tcBorders>
            <w:shd w:val="clear" w:color="000000" w:fill="A5A5A5"/>
            <w:hideMark/>
          </w:tcPr>
          <w:p w:rsidR="007F5718" w:rsidRPr="00642A7A" w:rsidRDefault="007F5718" w:rsidP="003D70CD">
            <w:pPr>
              <w:jc w:val="center"/>
              <w:rPr>
                <w:rFonts w:eastAsia="Times New Roman"/>
                <w:b/>
                <w:bCs/>
              </w:rPr>
            </w:pPr>
            <w:r w:rsidRPr="00642A7A">
              <w:rPr>
                <w:rFonts w:eastAsia="Times New Roman"/>
                <w:b/>
                <w:bCs/>
              </w:rPr>
              <w:t>TITLE</w:t>
            </w:r>
          </w:p>
        </w:tc>
        <w:tc>
          <w:tcPr>
            <w:tcW w:w="3480" w:type="dxa"/>
            <w:tcBorders>
              <w:top w:val="single" w:sz="4" w:space="0" w:color="auto"/>
              <w:left w:val="nil"/>
              <w:bottom w:val="single" w:sz="4" w:space="0" w:color="auto"/>
              <w:right w:val="single" w:sz="4" w:space="0" w:color="auto"/>
            </w:tcBorders>
            <w:shd w:val="clear" w:color="000000" w:fill="A5A5A5"/>
            <w:hideMark/>
          </w:tcPr>
          <w:p w:rsidR="007F5718" w:rsidRPr="00642A7A" w:rsidRDefault="007F5718" w:rsidP="003D70CD">
            <w:pPr>
              <w:jc w:val="center"/>
              <w:rPr>
                <w:rFonts w:eastAsia="Times New Roman"/>
                <w:b/>
                <w:bCs/>
              </w:rPr>
            </w:pPr>
            <w:r w:rsidRPr="00642A7A">
              <w:rPr>
                <w:rFonts w:eastAsia="Times New Roman"/>
                <w:b/>
                <w:bCs/>
              </w:rPr>
              <w:t xml:space="preserve">PRESENTER </w:t>
            </w:r>
          </w:p>
        </w:tc>
      </w:tr>
      <w:tr w:rsidR="007F5718" w:rsidRPr="00642A7A" w:rsidTr="007F5718">
        <w:trPr>
          <w:trHeight w:val="300"/>
        </w:trPr>
        <w:tc>
          <w:tcPr>
            <w:tcW w:w="1880" w:type="dxa"/>
            <w:tcBorders>
              <w:top w:val="nil"/>
              <w:left w:val="single" w:sz="4" w:space="0" w:color="auto"/>
              <w:bottom w:val="single" w:sz="4" w:space="0" w:color="auto"/>
              <w:right w:val="single" w:sz="4" w:space="0" w:color="auto"/>
            </w:tcBorders>
            <w:shd w:val="clear" w:color="000000" w:fill="E7E6E6"/>
            <w:vAlign w:val="center"/>
            <w:hideMark/>
          </w:tcPr>
          <w:p w:rsidR="007F5718" w:rsidRPr="00642A7A" w:rsidRDefault="007F5718" w:rsidP="007F5718">
            <w:pPr>
              <w:jc w:val="center"/>
              <w:rPr>
                <w:rFonts w:eastAsia="Times New Roman"/>
                <w:b/>
                <w:bCs/>
                <w:color w:val="000000"/>
              </w:rPr>
            </w:pPr>
            <w:r w:rsidRPr="00642A7A">
              <w:rPr>
                <w:rFonts w:eastAsia="Times New Roman"/>
                <w:b/>
                <w:bCs/>
                <w:color w:val="000000"/>
              </w:rPr>
              <w:t>Arrival</w:t>
            </w:r>
          </w:p>
        </w:tc>
        <w:tc>
          <w:tcPr>
            <w:tcW w:w="2000" w:type="dxa"/>
            <w:tcBorders>
              <w:top w:val="nil"/>
              <w:left w:val="nil"/>
              <w:bottom w:val="single" w:sz="4" w:space="0" w:color="auto"/>
              <w:right w:val="single" w:sz="4" w:space="0" w:color="auto"/>
            </w:tcBorders>
            <w:shd w:val="clear" w:color="000000" w:fill="E7E6E6"/>
            <w:vAlign w:val="center"/>
            <w:hideMark/>
          </w:tcPr>
          <w:p w:rsidR="007F5718" w:rsidRPr="00642A7A" w:rsidRDefault="007F5718" w:rsidP="007F5718">
            <w:pPr>
              <w:jc w:val="center"/>
              <w:rPr>
                <w:rFonts w:eastAsia="Times New Roman"/>
                <w:b/>
                <w:bCs/>
                <w:color w:val="000000"/>
              </w:rPr>
            </w:pPr>
            <w:r w:rsidRPr="00642A7A">
              <w:rPr>
                <w:rFonts w:eastAsia="Times New Roman"/>
                <w:b/>
                <w:bCs/>
                <w:color w:val="000000"/>
              </w:rPr>
              <w:t>8:00 - 9:00 am</w:t>
            </w:r>
          </w:p>
        </w:tc>
        <w:tc>
          <w:tcPr>
            <w:tcW w:w="3480" w:type="dxa"/>
            <w:tcBorders>
              <w:top w:val="nil"/>
              <w:left w:val="nil"/>
              <w:bottom w:val="single" w:sz="4" w:space="0" w:color="auto"/>
              <w:right w:val="single" w:sz="4" w:space="0" w:color="auto"/>
            </w:tcBorders>
            <w:shd w:val="clear" w:color="000000" w:fill="E7E6E6"/>
            <w:vAlign w:val="center"/>
            <w:hideMark/>
          </w:tcPr>
          <w:p w:rsidR="007F5718" w:rsidRPr="00642A7A" w:rsidRDefault="007F5718" w:rsidP="007F5718">
            <w:pPr>
              <w:jc w:val="center"/>
              <w:rPr>
                <w:rFonts w:eastAsia="Times New Roman"/>
                <w:b/>
                <w:bCs/>
                <w:color w:val="000000"/>
              </w:rPr>
            </w:pPr>
            <w:r w:rsidRPr="00642A7A">
              <w:rPr>
                <w:rFonts w:eastAsia="Times New Roman"/>
                <w:b/>
                <w:bCs/>
                <w:color w:val="000000"/>
              </w:rPr>
              <w:t>Check-in and Breakfast</w:t>
            </w:r>
          </w:p>
        </w:tc>
        <w:tc>
          <w:tcPr>
            <w:tcW w:w="3480" w:type="dxa"/>
            <w:tcBorders>
              <w:top w:val="nil"/>
              <w:left w:val="nil"/>
              <w:bottom w:val="single" w:sz="4" w:space="0" w:color="auto"/>
              <w:right w:val="single" w:sz="4" w:space="0" w:color="auto"/>
            </w:tcBorders>
            <w:shd w:val="clear" w:color="000000" w:fill="E7E6E6"/>
            <w:vAlign w:val="center"/>
            <w:hideMark/>
          </w:tcPr>
          <w:p w:rsidR="007F5718" w:rsidRPr="00642A7A" w:rsidRDefault="007F5718" w:rsidP="007F5718">
            <w:pPr>
              <w:jc w:val="center"/>
              <w:rPr>
                <w:rFonts w:eastAsia="Times New Roman"/>
                <w:b/>
                <w:bCs/>
                <w:color w:val="000000"/>
              </w:rPr>
            </w:pPr>
          </w:p>
        </w:tc>
      </w:tr>
      <w:tr w:rsidR="007F5718" w:rsidRPr="00642A7A" w:rsidTr="007F5718">
        <w:trPr>
          <w:trHeight w:val="660"/>
        </w:trPr>
        <w:tc>
          <w:tcPr>
            <w:tcW w:w="1880" w:type="dxa"/>
            <w:tcBorders>
              <w:top w:val="nil"/>
              <w:left w:val="single" w:sz="4" w:space="0" w:color="auto"/>
              <w:bottom w:val="single" w:sz="4" w:space="0" w:color="auto"/>
              <w:right w:val="single" w:sz="4" w:space="0" w:color="auto"/>
            </w:tcBorders>
            <w:shd w:val="clear" w:color="000000" w:fill="DDEBF7"/>
            <w:vAlign w:val="center"/>
            <w:hideMark/>
          </w:tcPr>
          <w:p w:rsidR="007F5718" w:rsidRPr="00642A7A" w:rsidRDefault="007F5718" w:rsidP="007F5718">
            <w:pPr>
              <w:jc w:val="center"/>
              <w:rPr>
                <w:rFonts w:eastAsia="Times New Roman"/>
                <w:color w:val="000000"/>
              </w:rPr>
            </w:pPr>
            <w:r w:rsidRPr="00642A7A">
              <w:rPr>
                <w:rFonts w:eastAsia="Times New Roman"/>
                <w:color w:val="000000"/>
              </w:rPr>
              <w:t>Welcome and Introductions</w:t>
            </w:r>
          </w:p>
        </w:tc>
        <w:tc>
          <w:tcPr>
            <w:tcW w:w="2000" w:type="dxa"/>
            <w:tcBorders>
              <w:top w:val="nil"/>
              <w:left w:val="nil"/>
              <w:bottom w:val="single" w:sz="4" w:space="0" w:color="auto"/>
              <w:right w:val="single" w:sz="4" w:space="0" w:color="auto"/>
            </w:tcBorders>
            <w:shd w:val="clear" w:color="000000" w:fill="DDEBF7"/>
            <w:vAlign w:val="center"/>
            <w:hideMark/>
          </w:tcPr>
          <w:p w:rsidR="007F5718" w:rsidRPr="00642A7A" w:rsidRDefault="007F5718" w:rsidP="007F5718">
            <w:pPr>
              <w:jc w:val="center"/>
              <w:rPr>
                <w:rFonts w:eastAsia="Times New Roman"/>
                <w:color w:val="000000"/>
              </w:rPr>
            </w:pPr>
            <w:r w:rsidRPr="00642A7A">
              <w:rPr>
                <w:rFonts w:eastAsia="Times New Roman"/>
                <w:color w:val="000000"/>
              </w:rPr>
              <w:t>9:00 - 9:05 am</w:t>
            </w:r>
          </w:p>
        </w:tc>
        <w:tc>
          <w:tcPr>
            <w:tcW w:w="3480" w:type="dxa"/>
            <w:tcBorders>
              <w:top w:val="nil"/>
              <w:left w:val="nil"/>
              <w:bottom w:val="single" w:sz="4" w:space="0" w:color="auto"/>
              <w:right w:val="single" w:sz="4" w:space="0" w:color="auto"/>
            </w:tcBorders>
            <w:shd w:val="clear" w:color="000000" w:fill="DDEBF7"/>
            <w:vAlign w:val="center"/>
            <w:hideMark/>
          </w:tcPr>
          <w:p w:rsidR="007F5718" w:rsidRPr="00642A7A" w:rsidRDefault="007F5718" w:rsidP="007F5718">
            <w:pPr>
              <w:jc w:val="center"/>
              <w:rPr>
                <w:rFonts w:eastAsia="Times New Roman"/>
                <w:color w:val="000000"/>
              </w:rPr>
            </w:pPr>
            <w:r w:rsidRPr="00642A7A">
              <w:rPr>
                <w:rFonts w:eastAsia="Times New Roman"/>
                <w:color w:val="000000"/>
              </w:rPr>
              <w:t>Welcome, Course Objectives and Introductions</w:t>
            </w:r>
          </w:p>
        </w:tc>
        <w:tc>
          <w:tcPr>
            <w:tcW w:w="3480" w:type="dxa"/>
            <w:tcBorders>
              <w:top w:val="nil"/>
              <w:left w:val="nil"/>
              <w:bottom w:val="single" w:sz="4" w:space="0" w:color="auto"/>
              <w:right w:val="single" w:sz="4" w:space="0" w:color="auto"/>
            </w:tcBorders>
            <w:shd w:val="clear" w:color="000000" w:fill="DDEBF7"/>
            <w:vAlign w:val="center"/>
            <w:hideMark/>
          </w:tcPr>
          <w:p w:rsidR="007F5718" w:rsidRPr="00642A7A" w:rsidRDefault="007F5718" w:rsidP="007F5718">
            <w:pPr>
              <w:jc w:val="center"/>
              <w:rPr>
                <w:rFonts w:eastAsia="Times New Roman"/>
                <w:color w:val="000000"/>
              </w:rPr>
            </w:pPr>
            <w:r w:rsidRPr="00642A7A">
              <w:rPr>
                <w:rFonts w:eastAsia="Times New Roman"/>
                <w:color w:val="000000"/>
              </w:rPr>
              <w:t>Jason Gluck, DO</w:t>
            </w:r>
            <w:r>
              <w:rPr>
                <w:rFonts w:eastAsia="Times New Roman"/>
                <w:color w:val="000000"/>
              </w:rPr>
              <w:t>, MBA</w:t>
            </w:r>
          </w:p>
        </w:tc>
      </w:tr>
      <w:tr w:rsidR="007F5718" w:rsidRPr="00642A7A" w:rsidTr="007F5718">
        <w:trPr>
          <w:trHeight w:val="450"/>
        </w:trPr>
        <w:tc>
          <w:tcPr>
            <w:tcW w:w="1880" w:type="dxa"/>
            <w:vMerge w:val="restart"/>
            <w:tcBorders>
              <w:top w:val="nil"/>
              <w:left w:val="single" w:sz="4" w:space="0" w:color="auto"/>
              <w:bottom w:val="single" w:sz="4" w:space="0" w:color="auto"/>
              <w:right w:val="single" w:sz="4" w:space="0" w:color="auto"/>
            </w:tcBorders>
            <w:shd w:val="clear" w:color="000000" w:fill="DDEBF7"/>
            <w:vAlign w:val="center"/>
            <w:hideMark/>
          </w:tcPr>
          <w:p w:rsidR="007F5718" w:rsidRPr="00642A7A" w:rsidRDefault="007F5718" w:rsidP="007F5718">
            <w:pPr>
              <w:jc w:val="center"/>
              <w:rPr>
                <w:rFonts w:eastAsia="Times New Roman"/>
                <w:color w:val="000000"/>
              </w:rPr>
            </w:pPr>
            <w:r w:rsidRPr="00642A7A">
              <w:rPr>
                <w:rFonts w:eastAsia="Times New Roman"/>
                <w:color w:val="000000"/>
              </w:rPr>
              <w:t xml:space="preserve">Plenary 1 </w:t>
            </w:r>
            <w:r w:rsidRPr="00642A7A">
              <w:rPr>
                <w:rFonts w:eastAsia="Times New Roman"/>
                <w:color w:val="000000"/>
              </w:rPr>
              <w:br/>
              <w:t>Acute VSD</w:t>
            </w:r>
          </w:p>
        </w:tc>
        <w:tc>
          <w:tcPr>
            <w:tcW w:w="2000" w:type="dxa"/>
            <w:tcBorders>
              <w:top w:val="nil"/>
              <w:left w:val="nil"/>
              <w:bottom w:val="single" w:sz="4" w:space="0" w:color="auto"/>
              <w:right w:val="single" w:sz="4" w:space="0" w:color="auto"/>
            </w:tcBorders>
            <w:shd w:val="clear" w:color="000000" w:fill="DDEBF7"/>
            <w:vAlign w:val="center"/>
            <w:hideMark/>
          </w:tcPr>
          <w:p w:rsidR="007F5718" w:rsidRPr="00642A7A" w:rsidRDefault="007F5718" w:rsidP="007F5718">
            <w:pPr>
              <w:jc w:val="center"/>
              <w:rPr>
                <w:rFonts w:eastAsia="Times New Roman"/>
                <w:color w:val="000000"/>
              </w:rPr>
            </w:pPr>
            <w:r w:rsidRPr="00642A7A">
              <w:rPr>
                <w:rFonts w:eastAsia="Times New Roman"/>
                <w:color w:val="000000"/>
              </w:rPr>
              <w:t>9:05 - 9:10 am</w:t>
            </w:r>
          </w:p>
        </w:tc>
        <w:tc>
          <w:tcPr>
            <w:tcW w:w="3480" w:type="dxa"/>
            <w:tcBorders>
              <w:top w:val="nil"/>
              <w:left w:val="nil"/>
              <w:bottom w:val="single" w:sz="4" w:space="0" w:color="auto"/>
              <w:right w:val="single" w:sz="4" w:space="0" w:color="auto"/>
            </w:tcBorders>
            <w:shd w:val="clear" w:color="000000" w:fill="DDEBF7"/>
            <w:vAlign w:val="center"/>
            <w:hideMark/>
          </w:tcPr>
          <w:p w:rsidR="007F5718" w:rsidRPr="00642A7A" w:rsidRDefault="007F5718" w:rsidP="007F5718">
            <w:pPr>
              <w:jc w:val="center"/>
              <w:rPr>
                <w:rFonts w:eastAsia="Times New Roman"/>
                <w:color w:val="000000"/>
              </w:rPr>
            </w:pPr>
            <w:r w:rsidRPr="00642A7A">
              <w:rPr>
                <w:rFonts w:eastAsia="Times New Roman"/>
                <w:color w:val="000000"/>
              </w:rPr>
              <w:t>Case Presentation - Acute VSD</w:t>
            </w:r>
          </w:p>
        </w:tc>
        <w:tc>
          <w:tcPr>
            <w:tcW w:w="3480" w:type="dxa"/>
            <w:tcBorders>
              <w:top w:val="nil"/>
              <w:left w:val="nil"/>
              <w:bottom w:val="single" w:sz="4" w:space="0" w:color="auto"/>
              <w:right w:val="single" w:sz="4" w:space="0" w:color="auto"/>
            </w:tcBorders>
            <w:shd w:val="clear" w:color="000000" w:fill="DDEBF7"/>
            <w:vAlign w:val="center"/>
            <w:hideMark/>
          </w:tcPr>
          <w:p w:rsidR="007F5718" w:rsidRPr="00642A7A" w:rsidRDefault="007F5718" w:rsidP="007F5718">
            <w:pPr>
              <w:jc w:val="center"/>
              <w:rPr>
                <w:rFonts w:eastAsia="Times New Roman"/>
                <w:color w:val="000000"/>
              </w:rPr>
            </w:pPr>
            <w:r w:rsidRPr="00642A7A">
              <w:rPr>
                <w:rFonts w:eastAsia="Times New Roman"/>
                <w:color w:val="000000"/>
              </w:rPr>
              <w:t>Jason Gluck, DO</w:t>
            </w:r>
            <w:r>
              <w:rPr>
                <w:rFonts w:eastAsia="Times New Roman"/>
                <w:color w:val="000000"/>
              </w:rPr>
              <w:t>, MBA</w:t>
            </w:r>
          </w:p>
        </w:tc>
      </w:tr>
      <w:tr w:rsidR="007F5718" w:rsidRPr="00642A7A" w:rsidTr="007F5718">
        <w:trPr>
          <w:trHeight w:val="600"/>
        </w:trPr>
        <w:tc>
          <w:tcPr>
            <w:tcW w:w="1880" w:type="dxa"/>
            <w:vMerge/>
            <w:tcBorders>
              <w:top w:val="nil"/>
              <w:left w:val="single" w:sz="4" w:space="0" w:color="auto"/>
              <w:bottom w:val="single" w:sz="4" w:space="0" w:color="auto"/>
              <w:right w:val="single" w:sz="4" w:space="0" w:color="auto"/>
            </w:tcBorders>
            <w:vAlign w:val="center"/>
            <w:hideMark/>
          </w:tcPr>
          <w:p w:rsidR="007F5718" w:rsidRPr="00642A7A" w:rsidRDefault="007F5718" w:rsidP="007F5718">
            <w:pPr>
              <w:jc w:val="center"/>
              <w:rPr>
                <w:rFonts w:eastAsia="Times New Roman"/>
                <w:color w:val="000000"/>
              </w:rPr>
            </w:pPr>
          </w:p>
        </w:tc>
        <w:tc>
          <w:tcPr>
            <w:tcW w:w="2000" w:type="dxa"/>
            <w:tcBorders>
              <w:top w:val="nil"/>
              <w:left w:val="nil"/>
              <w:bottom w:val="single" w:sz="4" w:space="0" w:color="auto"/>
              <w:right w:val="single" w:sz="4" w:space="0" w:color="auto"/>
            </w:tcBorders>
            <w:shd w:val="clear" w:color="000000" w:fill="DDEBF7"/>
            <w:vAlign w:val="center"/>
            <w:hideMark/>
          </w:tcPr>
          <w:p w:rsidR="007F5718" w:rsidRPr="00642A7A" w:rsidRDefault="007F5718" w:rsidP="007F5718">
            <w:pPr>
              <w:jc w:val="center"/>
              <w:rPr>
                <w:rFonts w:eastAsia="Times New Roman"/>
                <w:color w:val="000000"/>
              </w:rPr>
            </w:pPr>
            <w:r w:rsidRPr="00642A7A">
              <w:rPr>
                <w:rFonts w:eastAsia="Times New Roman"/>
                <w:color w:val="000000"/>
              </w:rPr>
              <w:t>9:10 - 9:55 am</w:t>
            </w:r>
          </w:p>
        </w:tc>
        <w:tc>
          <w:tcPr>
            <w:tcW w:w="3480" w:type="dxa"/>
            <w:tcBorders>
              <w:top w:val="nil"/>
              <w:left w:val="nil"/>
              <w:bottom w:val="single" w:sz="4" w:space="0" w:color="auto"/>
              <w:right w:val="single" w:sz="4" w:space="0" w:color="auto"/>
            </w:tcBorders>
            <w:shd w:val="clear" w:color="000000" w:fill="DDEBF7"/>
            <w:vAlign w:val="center"/>
            <w:hideMark/>
          </w:tcPr>
          <w:p w:rsidR="007F5718" w:rsidRPr="00642A7A" w:rsidRDefault="007F5718" w:rsidP="007F5718">
            <w:pPr>
              <w:jc w:val="center"/>
              <w:rPr>
                <w:rFonts w:eastAsia="Times New Roman"/>
                <w:color w:val="000000"/>
              </w:rPr>
            </w:pPr>
            <w:r w:rsidRPr="00642A7A">
              <w:rPr>
                <w:rFonts w:eastAsia="Times New Roman"/>
                <w:color w:val="000000"/>
              </w:rPr>
              <w:t>The Tried and True: Role of Patch Repair for Acute VSD</w:t>
            </w:r>
          </w:p>
        </w:tc>
        <w:tc>
          <w:tcPr>
            <w:tcW w:w="3480" w:type="dxa"/>
            <w:tcBorders>
              <w:top w:val="nil"/>
              <w:left w:val="nil"/>
              <w:bottom w:val="single" w:sz="4" w:space="0" w:color="auto"/>
              <w:right w:val="single" w:sz="4" w:space="0" w:color="auto"/>
            </w:tcBorders>
            <w:shd w:val="clear" w:color="000000" w:fill="DDEBF7"/>
            <w:vAlign w:val="center"/>
            <w:hideMark/>
          </w:tcPr>
          <w:p w:rsidR="007F5718" w:rsidRPr="00642A7A" w:rsidRDefault="007F5718" w:rsidP="007F5718">
            <w:pPr>
              <w:jc w:val="center"/>
              <w:rPr>
                <w:rFonts w:eastAsia="Times New Roman"/>
                <w:color w:val="000000"/>
              </w:rPr>
            </w:pPr>
            <w:r w:rsidRPr="00642A7A">
              <w:rPr>
                <w:rFonts w:eastAsia="Times New Roman"/>
                <w:color w:val="000000"/>
              </w:rPr>
              <w:t xml:space="preserve">George </w:t>
            </w:r>
            <w:proofErr w:type="spellStart"/>
            <w:r w:rsidRPr="00642A7A">
              <w:rPr>
                <w:rFonts w:eastAsia="Times New Roman"/>
                <w:color w:val="000000"/>
              </w:rPr>
              <w:t>Tolis</w:t>
            </w:r>
            <w:proofErr w:type="spellEnd"/>
            <w:r w:rsidRPr="00642A7A">
              <w:rPr>
                <w:rFonts w:eastAsia="Times New Roman"/>
                <w:color w:val="000000"/>
              </w:rPr>
              <w:t>, MD</w:t>
            </w:r>
          </w:p>
        </w:tc>
      </w:tr>
      <w:tr w:rsidR="007F5718" w:rsidRPr="00642A7A" w:rsidTr="007F5718">
        <w:trPr>
          <w:trHeight w:val="600"/>
        </w:trPr>
        <w:tc>
          <w:tcPr>
            <w:tcW w:w="1880" w:type="dxa"/>
            <w:vMerge/>
            <w:tcBorders>
              <w:top w:val="nil"/>
              <w:left w:val="single" w:sz="4" w:space="0" w:color="auto"/>
              <w:bottom w:val="single" w:sz="4" w:space="0" w:color="auto"/>
              <w:right w:val="single" w:sz="4" w:space="0" w:color="auto"/>
            </w:tcBorders>
            <w:vAlign w:val="center"/>
            <w:hideMark/>
          </w:tcPr>
          <w:p w:rsidR="007F5718" w:rsidRPr="00642A7A" w:rsidRDefault="007F5718" w:rsidP="007F5718">
            <w:pPr>
              <w:jc w:val="center"/>
              <w:rPr>
                <w:rFonts w:eastAsia="Times New Roman"/>
                <w:color w:val="000000"/>
              </w:rPr>
            </w:pPr>
          </w:p>
        </w:tc>
        <w:tc>
          <w:tcPr>
            <w:tcW w:w="2000" w:type="dxa"/>
            <w:tcBorders>
              <w:top w:val="nil"/>
              <w:left w:val="nil"/>
              <w:bottom w:val="single" w:sz="4" w:space="0" w:color="auto"/>
              <w:right w:val="single" w:sz="4" w:space="0" w:color="auto"/>
            </w:tcBorders>
            <w:shd w:val="clear" w:color="000000" w:fill="DDEBF7"/>
            <w:vAlign w:val="center"/>
            <w:hideMark/>
          </w:tcPr>
          <w:p w:rsidR="007F5718" w:rsidRPr="00642A7A" w:rsidRDefault="007F5718" w:rsidP="007F5718">
            <w:pPr>
              <w:jc w:val="center"/>
              <w:rPr>
                <w:rFonts w:eastAsia="Times New Roman"/>
                <w:color w:val="000000"/>
              </w:rPr>
            </w:pPr>
            <w:r w:rsidRPr="00642A7A">
              <w:rPr>
                <w:rFonts w:eastAsia="Times New Roman"/>
                <w:color w:val="000000"/>
              </w:rPr>
              <w:t>9:55 - 10:30 am</w:t>
            </w:r>
          </w:p>
        </w:tc>
        <w:tc>
          <w:tcPr>
            <w:tcW w:w="3480" w:type="dxa"/>
            <w:tcBorders>
              <w:top w:val="nil"/>
              <w:left w:val="nil"/>
              <w:bottom w:val="single" w:sz="4" w:space="0" w:color="auto"/>
              <w:right w:val="single" w:sz="4" w:space="0" w:color="auto"/>
            </w:tcBorders>
            <w:shd w:val="clear" w:color="000000" w:fill="DDEBF7"/>
            <w:vAlign w:val="center"/>
            <w:hideMark/>
          </w:tcPr>
          <w:p w:rsidR="007F5718" w:rsidRPr="00642A7A" w:rsidRDefault="007F5718" w:rsidP="007F5718">
            <w:pPr>
              <w:jc w:val="center"/>
              <w:rPr>
                <w:rFonts w:eastAsia="Times New Roman"/>
                <w:color w:val="000000"/>
              </w:rPr>
            </w:pPr>
            <w:r w:rsidRPr="00642A7A">
              <w:rPr>
                <w:rFonts w:eastAsia="Times New Roman"/>
                <w:color w:val="000000"/>
              </w:rPr>
              <w:t>Out with the Old, In with the New: Replace the VSD with a New Heart</w:t>
            </w:r>
          </w:p>
        </w:tc>
        <w:tc>
          <w:tcPr>
            <w:tcW w:w="3480" w:type="dxa"/>
            <w:tcBorders>
              <w:top w:val="nil"/>
              <w:left w:val="nil"/>
              <w:bottom w:val="single" w:sz="4" w:space="0" w:color="auto"/>
              <w:right w:val="single" w:sz="4" w:space="0" w:color="auto"/>
            </w:tcBorders>
            <w:shd w:val="clear" w:color="000000" w:fill="DDEBF7"/>
            <w:vAlign w:val="center"/>
            <w:hideMark/>
          </w:tcPr>
          <w:p w:rsidR="007F5718" w:rsidRPr="00642A7A" w:rsidRDefault="007F5718" w:rsidP="007F5718">
            <w:pPr>
              <w:jc w:val="center"/>
              <w:rPr>
                <w:rFonts w:eastAsia="Times New Roman"/>
                <w:color w:val="000000"/>
              </w:rPr>
            </w:pPr>
            <w:proofErr w:type="spellStart"/>
            <w:r w:rsidRPr="00642A7A">
              <w:rPr>
                <w:rFonts w:eastAsia="Times New Roman"/>
                <w:color w:val="000000"/>
              </w:rPr>
              <w:t>Ayaaz</w:t>
            </w:r>
            <w:proofErr w:type="spellEnd"/>
            <w:r w:rsidRPr="00642A7A">
              <w:rPr>
                <w:rFonts w:eastAsia="Times New Roman"/>
                <w:color w:val="000000"/>
              </w:rPr>
              <w:t xml:space="preserve"> Ali, MD</w:t>
            </w:r>
          </w:p>
        </w:tc>
      </w:tr>
      <w:tr w:rsidR="007F5718" w:rsidRPr="00642A7A" w:rsidTr="007F5718">
        <w:trPr>
          <w:trHeight w:val="600"/>
        </w:trPr>
        <w:tc>
          <w:tcPr>
            <w:tcW w:w="1880" w:type="dxa"/>
            <w:tcBorders>
              <w:top w:val="nil"/>
              <w:left w:val="single" w:sz="4" w:space="0" w:color="auto"/>
              <w:bottom w:val="single" w:sz="4" w:space="0" w:color="auto"/>
              <w:right w:val="single" w:sz="4" w:space="0" w:color="auto"/>
            </w:tcBorders>
            <w:shd w:val="clear" w:color="000000" w:fill="E7E6E6"/>
            <w:vAlign w:val="center"/>
            <w:hideMark/>
          </w:tcPr>
          <w:p w:rsidR="007F5718" w:rsidRPr="00642A7A" w:rsidRDefault="007F5718" w:rsidP="007F5718">
            <w:pPr>
              <w:jc w:val="center"/>
              <w:rPr>
                <w:rFonts w:eastAsia="Times New Roman"/>
                <w:b/>
                <w:bCs/>
                <w:color w:val="000000"/>
              </w:rPr>
            </w:pPr>
            <w:r w:rsidRPr="00642A7A">
              <w:rPr>
                <w:rFonts w:eastAsia="Times New Roman"/>
                <w:b/>
                <w:bCs/>
                <w:color w:val="000000"/>
              </w:rPr>
              <w:t>Break and Visit Exhibitors</w:t>
            </w:r>
          </w:p>
        </w:tc>
        <w:tc>
          <w:tcPr>
            <w:tcW w:w="2000" w:type="dxa"/>
            <w:tcBorders>
              <w:top w:val="nil"/>
              <w:left w:val="nil"/>
              <w:bottom w:val="single" w:sz="4" w:space="0" w:color="auto"/>
              <w:right w:val="single" w:sz="4" w:space="0" w:color="auto"/>
            </w:tcBorders>
            <w:shd w:val="clear" w:color="000000" w:fill="E7E6E6"/>
            <w:vAlign w:val="center"/>
            <w:hideMark/>
          </w:tcPr>
          <w:p w:rsidR="007F5718" w:rsidRPr="00642A7A" w:rsidRDefault="007F5718" w:rsidP="007F5718">
            <w:pPr>
              <w:jc w:val="center"/>
              <w:rPr>
                <w:rFonts w:eastAsia="Times New Roman"/>
                <w:b/>
                <w:bCs/>
                <w:color w:val="000000"/>
              </w:rPr>
            </w:pPr>
            <w:r w:rsidRPr="00642A7A">
              <w:rPr>
                <w:rFonts w:eastAsia="Times New Roman"/>
                <w:b/>
                <w:bCs/>
                <w:color w:val="000000"/>
              </w:rPr>
              <w:t>10:30 - 10:45 am</w:t>
            </w:r>
          </w:p>
        </w:tc>
        <w:tc>
          <w:tcPr>
            <w:tcW w:w="3480" w:type="dxa"/>
            <w:tcBorders>
              <w:top w:val="nil"/>
              <w:left w:val="nil"/>
              <w:bottom w:val="single" w:sz="4" w:space="0" w:color="auto"/>
              <w:right w:val="single" w:sz="4" w:space="0" w:color="auto"/>
            </w:tcBorders>
            <w:shd w:val="clear" w:color="000000" w:fill="E7E6E6"/>
            <w:vAlign w:val="center"/>
            <w:hideMark/>
          </w:tcPr>
          <w:p w:rsidR="007F5718" w:rsidRPr="00642A7A" w:rsidRDefault="007F5718" w:rsidP="007F5718">
            <w:pPr>
              <w:jc w:val="center"/>
              <w:rPr>
                <w:rFonts w:eastAsia="Times New Roman"/>
                <w:b/>
                <w:bCs/>
                <w:color w:val="000000"/>
              </w:rPr>
            </w:pPr>
            <w:r w:rsidRPr="00642A7A">
              <w:rPr>
                <w:rFonts w:eastAsia="Times New Roman"/>
                <w:b/>
                <w:bCs/>
                <w:color w:val="000000"/>
              </w:rPr>
              <w:t>Break and Visit Exhibitors</w:t>
            </w:r>
          </w:p>
        </w:tc>
        <w:tc>
          <w:tcPr>
            <w:tcW w:w="3480" w:type="dxa"/>
            <w:tcBorders>
              <w:top w:val="nil"/>
              <w:left w:val="nil"/>
              <w:bottom w:val="single" w:sz="4" w:space="0" w:color="auto"/>
              <w:right w:val="single" w:sz="4" w:space="0" w:color="auto"/>
            </w:tcBorders>
            <w:shd w:val="clear" w:color="000000" w:fill="E7E6E6"/>
            <w:vAlign w:val="center"/>
            <w:hideMark/>
          </w:tcPr>
          <w:p w:rsidR="007F5718" w:rsidRPr="00642A7A" w:rsidRDefault="007F5718" w:rsidP="007F5718">
            <w:pPr>
              <w:jc w:val="center"/>
              <w:rPr>
                <w:rFonts w:eastAsia="Times New Roman"/>
                <w:b/>
                <w:bCs/>
                <w:color w:val="000000"/>
              </w:rPr>
            </w:pPr>
          </w:p>
        </w:tc>
      </w:tr>
      <w:tr w:rsidR="007F5718" w:rsidRPr="00642A7A" w:rsidTr="007F5718">
        <w:trPr>
          <w:trHeight w:val="600"/>
        </w:trPr>
        <w:tc>
          <w:tcPr>
            <w:tcW w:w="1880" w:type="dxa"/>
            <w:vMerge w:val="restart"/>
            <w:tcBorders>
              <w:top w:val="nil"/>
              <w:left w:val="single" w:sz="4" w:space="0" w:color="auto"/>
              <w:bottom w:val="single" w:sz="4" w:space="0" w:color="auto"/>
              <w:right w:val="single" w:sz="4" w:space="0" w:color="auto"/>
            </w:tcBorders>
            <w:shd w:val="clear" w:color="000000" w:fill="FCE4D6"/>
            <w:vAlign w:val="center"/>
            <w:hideMark/>
          </w:tcPr>
          <w:p w:rsidR="007F5718" w:rsidRPr="00642A7A" w:rsidRDefault="007F5718" w:rsidP="007F5718">
            <w:pPr>
              <w:jc w:val="center"/>
              <w:rPr>
                <w:rFonts w:eastAsia="Times New Roman"/>
                <w:color w:val="000000"/>
              </w:rPr>
            </w:pPr>
            <w:r w:rsidRPr="00642A7A">
              <w:rPr>
                <w:rFonts w:eastAsia="Times New Roman"/>
                <w:color w:val="000000"/>
              </w:rPr>
              <w:t xml:space="preserve">Plenary 2 </w:t>
            </w:r>
            <w:r w:rsidRPr="00642A7A">
              <w:rPr>
                <w:rFonts w:eastAsia="Times New Roman"/>
                <w:color w:val="000000"/>
              </w:rPr>
              <w:br/>
              <w:t>Critical Care</w:t>
            </w:r>
          </w:p>
        </w:tc>
        <w:tc>
          <w:tcPr>
            <w:tcW w:w="2000" w:type="dxa"/>
            <w:tcBorders>
              <w:top w:val="nil"/>
              <w:left w:val="nil"/>
              <w:bottom w:val="single" w:sz="4" w:space="0" w:color="auto"/>
              <w:right w:val="single" w:sz="4" w:space="0" w:color="auto"/>
            </w:tcBorders>
            <w:shd w:val="clear" w:color="000000" w:fill="FCE4D6"/>
            <w:vAlign w:val="center"/>
            <w:hideMark/>
          </w:tcPr>
          <w:p w:rsidR="007F5718" w:rsidRPr="00642A7A" w:rsidRDefault="007F5718" w:rsidP="007F5718">
            <w:pPr>
              <w:jc w:val="center"/>
              <w:rPr>
                <w:rFonts w:eastAsia="Times New Roman"/>
                <w:color w:val="000000"/>
              </w:rPr>
            </w:pPr>
            <w:r w:rsidRPr="00642A7A">
              <w:rPr>
                <w:rFonts w:eastAsia="Times New Roman"/>
                <w:color w:val="000000"/>
              </w:rPr>
              <w:t>10:45 - 11:30 am</w:t>
            </w:r>
          </w:p>
        </w:tc>
        <w:tc>
          <w:tcPr>
            <w:tcW w:w="3480" w:type="dxa"/>
            <w:tcBorders>
              <w:top w:val="nil"/>
              <w:left w:val="nil"/>
              <w:bottom w:val="single" w:sz="4" w:space="0" w:color="auto"/>
              <w:right w:val="single" w:sz="4" w:space="0" w:color="auto"/>
            </w:tcBorders>
            <w:shd w:val="clear" w:color="000000" w:fill="FCE4D6"/>
            <w:vAlign w:val="center"/>
            <w:hideMark/>
          </w:tcPr>
          <w:p w:rsidR="007F5718" w:rsidRPr="00642A7A" w:rsidRDefault="007F5718" w:rsidP="007F5718">
            <w:pPr>
              <w:jc w:val="center"/>
              <w:rPr>
                <w:rFonts w:eastAsia="Times New Roman"/>
                <w:color w:val="000000"/>
              </w:rPr>
            </w:pPr>
            <w:r w:rsidRPr="00642A7A">
              <w:rPr>
                <w:rFonts w:eastAsia="Times New Roman"/>
                <w:color w:val="000000"/>
              </w:rPr>
              <w:t>Targeting Microcirculation in Shock : A Not-so-new Kid on the Block</w:t>
            </w:r>
          </w:p>
        </w:tc>
        <w:tc>
          <w:tcPr>
            <w:tcW w:w="3480" w:type="dxa"/>
            <w:tcBorders>
              <w:top w:val="nil"/>
              <w:left w:val="nil"/>
              <w:bottom w:val="single" w:sz="4" w:space="0" w:color="auto"/>
              <w:right w:val="single" w:sz="4" w:space="0" w:color="auto"/>
            </w:tcBorders>
            <w:shd w:val="clear" w:color="000000" w:fill="FCE4D6"/>
            <w:vAlign w:val="center"/>
            <w:hideMark/>
          </w:tcPr>
          <w:p w:rsidR="007F5718" w:rsidRPr="00642A7A" w:rsidRDefault="007F5718" w:rsidP="007F5718">
            <w:pPr>
              <w:jc w:val="center"/>
              <w:rPr>
                <w:rFonts w:eastAsia="Times New Roman"/>
                <w:color w:val="000000"/>
              </w:rPr>
            </w:pPr>
            <w:r w:rsidRPr="00642A7A">
              <w:rPr>
                <w:rFonts w:eastAsia="Times New Roman"/>
                <w:color w:val="000000"/>
              </w:rPr>
              <w:t xml:space="preserve">Audrey </w:t>
            </w:r>
            <w:proofErr w:type="spellStart"/>
            <w:r w:rsidRPr="00642A7A">
              <w:rPr>
                <w:rFonts w:eastAsia="Times New Roman"/>
                <w:color w:val="000000"/>
              </w:rPr>
              <w:t>Spelde</w:t>
            </w:r>
            <w:proofErr w:type="spellEnd"/>
            <w:r w:rsidRPr="00642A7A">
              <w:rPr>
                <w:rFonts w:eastAsia="Times New Roman"/>
                <w:color w:val="000000"/>
              </w:rPr>
              <w:t>, MD</w:t>
            </w:r>
          </w:p>
        </w:tc>
      </w:tr>
      <w:tr w:rsidR="007F5718" w:rsidRPr="00642A7A" w:rsidTr="007F5718">
        <w:trPr>
          <w:trHeight w:val="600"/>
        </w:trPr>
        <w:tc>
          <w:tcPr>
            <w:tcW w:w="1880" w:type="dxa"/>
            <w:vMerge/>
            <w:tcBorders>
              <w:top w:val="nil"/>
              <w:left w:val="single" w:sz="4" w:space="0" w:color="auto"/>
              <w:bottom w:val="single" w:sz="4" w:space="0" w:color="auto"/>
              <w:right w:val="single" w:sz="4" w:space="0" w:color="auto"/>
            </w:tcBorders>
            <w:vAlign w:val="center"/>
            <w:hideMark/>
          </w:tcPr>
          <w:p w:rsidR="007F5718" w:rsidRPr="00642A7A" w:rsidRDefault="007F5718" w:rsidP="007F5718">
            <w:pPr>
              <w:jc w:val="center"/>
              <w:rPr>
                <w:rFonts w:eastAsia="Times New Roman"/>
                <w:color w:val="000000"/>
              </w:rPr>
            </w:pPr>
          </w:p>
        </w:tc>
        <w:tc>
          <w:tcPr>
            <w:tcW w:w="2000" w:type="dxa"/>
            <w:tcBorders>
              <w:top w:val="nil"/>
              <w:left w:val="nil"/>
              <w:bottom w:val="single" w:sz="4" w:space="0" w:color="auto"/>
              <w:right w:val="single" w:sz="4" w:space="0" w:color="auto"/>
            </w:tcBorders>
            <w:shd w:val="clear" w:color="000000" w:fill="FCE4D6"/>
            <w:vAlign w:val="center"/>
            <w:hideMark/>
          </w:tcPr>
          <w:p w:rsidR="007F5718" w:rsidRPr="00642A7A" w:rsidRDefault="007F5718" w:rsidP="007F5718">
            <w:pPr>
              <w:jc w:val="center"/>
              <w:rPr>
                <w:rFonts w:eastAsia="Times New Roman"/>
                <w:color w:val="000000"/>
              </w:rPr>
            </w:pPr>
            <w:r w:rsidRPr="00642A7A">
              <w:rPr>
                <w:rFonts w:eastAsia="Times New Roman"/>
                <w:color w:val="000000"/>
              </w:rPr>
              <w:t>11:30 - 11:55 am</w:t>
            </w:r>
          </w:p>
        </w:tc>
        <w:tc>
          <w:tcPr>
            <w:tcW w:w="3480" w:type="dxa"/>
            <w:tcBorders>
              <w:top w:val="nil"/>
              <w:left w:val="nil"/>
              <w:bottom w:val="single" w:sz="4" w:space="0" w:color="auto"/>
              <w:right w:val="single" w:sz="4" w:space="0" w:color="auto"/>
            </w:tcBorders>
            <w:shd w:val="clear" w:color="000000" w:fill="FCE4D6"/>
            <w:vAlign w:val="center"/>
            <w:hideMark/>
          </w:tcPr>
          <w:p w:rsidR="007F5718" w:rsidRPr="00642A7A" w:rsidRDefault="007F5718" w:rsidP="007F5718">
            <w:pPr>
              <w:jc w:val="center"/>
              <w:rPr>
                <w:rFonts w:eastAsia="Times New Roman"/>
                <w:color w:val="000000"/>
              </w:rPr>
            </w:pPr>
            <w:r w:rsidRPr="00642A7A">
              <w:rPr>
                <w:rFonts w:eastAsia="Times New Roman"/>
                <w:color w:val="000000"/>
              </w:rPr>
              <w:t>Providing Acute Critical Care: Palliative Care Should Be There</w:t>
            </w:r>
          </w:p>
        </w:tc>
        <w:tc>
          <w:tcPr>
            <w:tcW w:w="3480" w:type="dxa"/>
            <w:tcBorders>
              <w:top w:val="nil"/>
              <w:left w:val="nil"/>
              <w:bottom w:val="single" w:sz="4" w:space="0" w:color="auto"/>
              <w:right w:val="single" w:sz="4" w:space="0" w:color="auto"/>
            </w:tcBorders>
            <w:shd w:val="clear" w:color="000000" w:fill="FCE4D6"/>
            <w:vAlign w:val="center"/>
            <w:hideMark/>
          </w:tcPr>
          <w:p w:rsidR="007F5718" w:rsidRPr="00642A7A" w:rsidRDefault="007F5718" w:rsidP="007F5718">
            <w:pPr>
              <w:jc w:val="center"/>
              <w:rPr>
                <w:rFonts w:eastAsia="Times New Roman"/>
                <w:color w:val="000000"/>
              </w:rPr>
            </w:pPr>
            <w:r w:rsidRPr="00642A7A">
              <w:rPr>
                <w:rFonts w:eastAsia="Times New Roman"/>
                <w:color w:val="000000"/>
              </w:rPr>
              <w:t>Jodie Beaulieu, RN</w:t>
            </w:r>
          </w:p>
        </w:tc>
      </w:tr>
      <w:tr w:rsidR="007F5718" w:rsidRPr="00642A7A" w:rsidTr="007F5718">
        <w:trPr>
          <w:trHeight w:val="900"/>
        </w:trPr>
        <w:tc>
          <w:tcPr>
            <w:tcW w:w="1880" w:type="dxa"/>
            <w:vMerge/>
            <w:tcBorders>
              <w:top w:val="nil"/>
              <w:left w:val="single" w:sz="4" w:space="0" w:color="auto"/>
              <w:bottom w:val="single" w:sz="4" w:space="0" w:color="auto"/>
              <w:right w:val="single" w:sz="4" w:space="0" w:color="auto"/>
            </w:tcBorders>
            <w:vAlign w:val="center"/>
            <w:hideMark/>
          </w:tcPr>
          <w:p w:rsidR="007F5718" w:rsidRPr="00642A7A" w:rsidRDefault="007F5718" w:rsidP="007F5718">
            <w:pPr>
              <w:jc w:val="center"/>
              <w:rPr>
                <w:rFonts w:eastAsia="Times New Roman"/>
                <w:color w:val="000000"/>
              </w:rPr>
            </w:pPr>
          </w:p>
        </w:tc>
        <w:tc>
          <w:tcPr>
            <w:tcW w:w="2000" w:type="dxa"/>
            <w:tcBorders>
              <w:top w:val="nil"/>
              <w:left w:val="nil"/>
              <w:bottom w:val="single" w:sz="4" w:space="0" w:color="auto"/>
              <w:right w:val="single" w:sz="4" w:space="0" w:color="auto"/>
            </w:tcBorders>
            <w:shd w:val="clear" w:color="000000" w:fill="FCE4D6"/>
            <w:vAlign w:val="center"/>
            <w:hideMark/>
          </w:tcPr>
          <w:p w:rsidR="007F5718" w:rsidRPr="00642A7A" w:rsidRDefault="007F5718" w:rsidP="007F5718">
            <w:pPr>
              <w:jc w:val="center"/>
              <w:rPr>
                <w:rFonts w:eastAsia="Times New Roman"/>
                <w:color w:val="000000"/>
              </w:rPr>
            </w:pPr>
            <w:r>
              <w:rPr>
                <w:rFonts w:eastAsia="Times New Roman"/>
                <w:color w:val="000000"/>
              </w:rPr>
              <w:t>11:55</w:t>
            </w:r>
            <w:r w:rsidRPr="00642A7A">
              <w:rPr>
                <w:rFonts w:eastAsia="Times New Roman"/>
                <w:color w:val="000000"/>
              </w:rPr>
              <w:t xml:space="preserve"> - 12:15 pm</w:t>
            </w:r>
          </w:p>
        </w:tc>
        <w:tc>
          <w:tcPr>
            <w:tcW w:w="3480" w:type="dxa"/>
            <w:tcBorders>
              <w:top w:val="nil"/>
              <w:left w:val="nil"/>
              <w:bottom w:val="single" w:sz="4" w:space="0" w:color="auto"/>
              <w:right w:val="single" w:sz="4" w:space="0" w:color="auto"/>
            </w:tcBorders>
            <w:shd w:val="clear" w:color="000000" w:fill="FCE4D6"/>
            <w:vAlign w:val="center"/>
            <w:hideMark/>
          </w:tcPr>
          <w:p w:rsidR="007F5718" w:rsidRPr="00642A7A" w:rsidRDefault="007F5718" w:rsidP="007F5718">
            <w:pPr>
              <w:jc w:val="center"/>
              <w:rPr>
                <w:rFonts w:eastAsia="Times New Roman"/>
                <w:color w:val="000000"/>
              </w:rPr>
            </w:pPr>
            <w:r w:rsidRPr="00642A7A">
              <w:rPr>
                <w:rFonts w:eastAsia="Times New Roman"/>
                <w:color w:val="000000"/>
              </w:rPr>
              <w:t>You are Not Dead until You are Warm and Dead: Dealing with the Cold</w:t>
            </w:r>
          </w:p>
        </w:tc>
        <w:tc>
          <w:tcPr>
            <w:tcW w:w="3480" w:type="dxa"/>
            <w:tcBorders>
              <w:top w:val="nil"/>
              <w:left w:val="nil"/>
              <w:bottom w:val="single" w:sz="4" w:space="0" w:color="auto"/>
              <w:right w:val="single" w:sz="4" w:space="0" w:color="auto"/>
            </w:tcBorders>
            <w:shd w:val="clear" w:color="000000" w:fill="FCE4D6"/>
            <w:vAlign w:val="center"/>
            <w:hideMark/>
          </w:tcPr>
          <w:p w:rsidR="007F5718" w:rsidRPr="00642A7A" w:rsidRDefault="007F5718" w:rsidP="007F5718">
            <w:pPr>
              <w:jc w:val="center"/>
              <w:rPr>
                <w:rFonts w:eastAsia="Times New Roman"/>
                <w:color w:val="000000"/>
              </w:rPr>
            </w:pPr>
            <w:r w:rsidRPr="00642A7A">
              <w:rPr>
                <w:rFonts w:eastAsia="Times New Roman"/>
                <w:color w:val="000000"/>
              </w:rPr>
              <w:t>David Yaffee, MD</w:t>
            </w:r>
          </w:p>
        </w:tc>
      </w:tr>
      <w:tr w:rsidR="007F5718" w:rsidRPr="00642A7A" w:rsidTr="007F5718">
        <w:trPr>
          <w:trHeight w:val="300"/>
        </w:trPr>
        <w:tc>
          <w:tcPr>
            <w:tcW w:w="1880" w:type="dxa"/>
            <w:tcBorders>
              <w:top w:val="nil"/>
              <w:left w:val="single" w:sz="4" w:space="0" w:color="auto"/>
              <w:bottom w:val="single" w:sz="4" w:space="0" w:color="auto"/>
              <w:right w:val="single" w:sz="4" w:space="0" w:color="auto"/>
            </w:tcBorders>
            <w:shd w:val="clear" w:color="000000" w:fill="E7E6E6"/>
            <w:vAlign w:val="center"/>
            <w:hideMark/>
          </w:tcPr>
          <w:p w:rsidR="007F5718" w:rsidRPr="00642A7A" w:rsidRDefault="007F5718" w:rsidP="007F5718">
            <w:pPr>
              <w:jc w:val="center"/>
              <w:rPr>
                <w:rFonts w:eastAsia="Times New Roman"/>
                <w:b/>
                <w:bCs/>
                <w:color w:val="000000"/>
              </w:rPr>
            </w:pPr>
            <w:r w:rsidRPr="00642A7A">
              <w:rPr>
                <w:rFonts w:eastAsia="Times New Roman"/>
                <w:b/>
                <w:bCs/>
                <w:color w:val="000000"/>
              </w:rPr>
              <w:t>Lunch</w:t>
            </w:r>
          </w:p>
        </w:tc>
        <w:tc>
          <w:tcPr>
            <w:tcW w:w="2000" w:type="dxa"/>
            <w:tcBorders>
              <w:top w:val="nil"/>
              <w:left w:val="nil"/>
              <w:bottom w:val="single" w:sz="4" w:space="0" w:color="auto"/>
              <w:right w:val="single" w:sz="4" w:space="0" w:color="auto"/>
            </w:tcBorders>
            <w:shd w:val="clear" w:color="000000" w:fill="E7E6E6"/>
            <w:vAlign w:val="center"/>
            <w:hideMark/>
          </w:tcPr>
          <w:p w:rsidR="007F5718" w:rsidRPr="00642A7A" w:rsidRDefault="007F5718" w:rsidP="007F5718">
            <w:pPr>
              <w:jc w:val="center"/>
              <w:rPr>
                <w:rFonts w:eastAsia="Times New Roman"/>
                <w:b/>
                <w:bCs/>
                <w:color w:val="000000"/>
              </w:rPr>
            </w:pPr>
            <w:r w:rsidRPr="00642A7A">
              <w:rPr>
                <w:rFonts w:eastAsia="Times New Roman"/>
                <w:b/>
                <w:bCs/>
                <w:color w:val="000000"/>
              </w:rPr>
              <w:t>12:15 - 1:25 pm</w:t>
            </w:r>
          </w:p>
        </w:tc>
        <w:tc>
          <w:tcPr>
            <w:tcW w:w="3480" w:type="dxa"/>
            <w:tcBorders>
              <w:top w:val="nil"/>
              <w:left w:val="nil"/>
              <w:bottom w:val="single" w:sz="4" w:space="0" w:color="auto"/>
              <w:right w:val="single" w:sz="4" w:space="0" w:color="auto"/>
            </w:tcBorders>
            <w:shd w:val="clear" w:color="000000" w:fill="E7E6E6"/>
            <w:vAlign w:val="center"/>
            <w:hideMark/>
          </w:tcPr>
          <w:p w:rsidR="007F5718" w:rsidRPr="00642A7A" w:rsidRDefault="007F5718" w:rsidP="007F5718">
            <w:pPr>
              <w:jc w:val="center"/>
              <w:rPr>
                <w:rFonts w:eastAsia="Times New Roman"/>
                <w:b/>
                <w:bCs/>
                <w:color w:val="000000"/>
              </w:rPr>
            </w:pPr>
            <w:r w:rsidRPr="00642A7A">
              <w:rPr>
                <w:rFonts w:eastAsia="Times New Roman"/>
                <w:b/>
                <w:bCs/>
                <w:color w:val="000000"/>
              </w:rPr>
              <w:t>Lunch and Visit Exhibitors</w:t>
            </w:r>
          </w:p>
        </w:tc>
        <w:tc>
          <w:tcPr>
            <w:tcW w:w="3480" w:type="dxa"/>
            <w:tcBorders>
              <w:top w:val="nil"/>
              <w:left w:val="nil"/>
              <w:bottom w:val="single" w:sz="4" w:space="0" w:color="auto"/>
              <w:right w:val="single" w:sz="4" w:space="0" w:color="auto"/>
            </w:tcBorders>
            <w:shd w:val="clear" w:color="000000" w:fill="E7E6E6"/>
            <w:vAlign w:val="center"/>
            <w:hideMark/>
          </w:tcPr>
          <w:p w:rsidR="007F5718" w:rsidRPr="00642A7A" w:rsidRDefault="007F5718" w:rsidP="007F5718">
            <w:pPr>
              <w:jc w:val="center"/>
              <w:rPr>
                <w:rFonts w:eastAsia="Times New Roman"/>
                <w:b/>
                <w:bCs/>
                <w:color w:val="000000"/>
              </w:rPr>
            </w:pPr>
          </w:p>
        </w:tc>
      </w:tr>
      <w:tr w:rsidR="007F5718" w:rsidRPr="00642A7A" w:rsidTr="007F5718">
        <w:trPr>
          <w:trHeight w:val="600"/>
        </w:trPr>
        <w:tc>
          <w:tcPr>
            <w:tcW w:w="1880" w:type="dxa"/>
            <w:tcBorders>
              <w:top w:val="nil"/>
              <w:left w:val="single" w:sz="4" w:space="0" w:color="auto"/>
              <w:bottom w:val="single" w:sz="4" w:space="0" w:color="auto"/>
              <w:right w:val="single" w:sz="4" w:space="0" w:color="auto"/>
            </w:tcBorders>
            <w:shd w:val="clear" w:color="000000" w:fill="E2EFDA"/>
            <w:vAlign w:val="center"/>
            <w:hideMark/>
          </w:tcPr>
          <w:p w:rsidR="007F5718" w:rsidRPr="00642A7A" w:rsidRDefault="007F5718" w:rsidP="007F5718">
            <w:pPr>
              <w:jc w:val="center"/>
              <w:rPr>
                <w:rFonts w:eastAsia="Times New Roman"/>
                <w:color w:val="000000"/>
              </w:rPr>
            </w:pPr>
            <w:r w:rsidRPr="00642A7A">
              <w:rPr>
                <w:rFonts w:eastAsia="Times New Roman"/>
                <w:color w:val="000000"/>
              </w:rPr>
              <w:t>Afternoon Introductions</w:t>
            </w:r>
          </w:p>
        </w:tc>
        <w:tc>
          <w:tcPr>
            <w:tcW w:w="2000" w:type="dxa"/>
            <w:tcBorders>
              <w:top w:val="nil"/>
              <w:left w:val="nil"/>
              <w:bottom w:val="single" w:sz="4" w:space="0" w:color="auto"/>
              <w:right w:val="single" w:sz="4" w:space="0" w:color="auto"/>
            </w:tcBorders>
            <w:shd w:val="clear" w:color="000000" w:fill="E2EFDA"/>
            <w:vAlign w:val="center"/>
            <w:hideMark/>
          </w:tcPr>
          <w:p w:rsidR="007F5718" w:rsidRPr="00642A7A" w:rsidRDefault="007F5718" w:rsidP="007F5718">
            <w:pPr>
              <w:jc w:val="center"/>
              <w:rPr>
                <w:rFonts w:eastAsia="Times New Roman"/>
                <w:color w:val="000000"/>
              </w:rPr>
            </w:pPr>
            <w:r w:rsidRPr="00642A7A">
              <w:rPr>
                <w:rFonts w:eastAsia="Times New Roman"/>
                <w:color w:val="000000"/>
              </w:rPr>
              <w:t>1:25 - 1:30 pm</w:t>
            </w:r>
          </w:p>
        </w:tc>
        <w:tc>
          <w:tcPr>
            <w:tcW w:w="3480" w:type="dxa"/>
            <w:tcBorders>
              <w:top w:val="nil"/>
              <w:left w:val="nil"/>
              <w:bottom w:val="single" w:sz="4" w:space="0" w:color="auto"/>
              <w:right w:val="single" w:sz="4" w:space="0" w:color="auto"/>
            </w:tcBorders>
            <w:shd w:val="clear" w:color="000000" w:fill="E2EFDA"/>
            <w:vAlign w:val="center"/>
            <w:hideMark/>
          </w:tcPr>
          <w:p w:rsidR="007F5718" w:rsidRPr="00642A7A" w:rsidRDefault="007F5718" w:rsidP="007F5718">
            <w:pPr>
              <w:jc w:val="center"/>
              <w:rPr>
                <w:rFonts w:eastAsia="Times New Roman"/>
                <w:color w:val="000000"/>
              </w:rPr>
            </w:pPr>
            <w:r w:rsidRPr="00642A7A">
              <w:rPr>
                <w:rFonts w:eastAsia="Times New Roman"/>
                <w:color w:val="000000"/>
              </w:rPr>
              <w:t>Afternoon Introductions</w:t>
            </w:r>
          </w:p>
        </w:tc>
        <w:tc>
          <w:tcPr>
            <w:tcW w:w="3480" w:type="dxa"/>
            <w:tcBorders>
              <w:top w:val="nil"/>
              <w:left w:val="nil"/>
              <w:bottom w:val="single" w:sz="4" w:space="0" w:color="auto"/>
              <w:right w:val="single" w:sz="4" w:space="0" w:color="auto"/>
            </w:tcBorders>
            <w:shd w:val="clear" w:color="000000" w:fill="E2EFDA"/>
            <w:vAlign w:val="center"/>
            <w:hideMark/>
          </w:tcPr>
          <w:p w:rsidR="007F5718" w:rsidRPr="00642A7A" w:rsidRDefault="007F5718" w:rsidP="007F5718">
            <w:pPr>
              <w:jc w:val="center"/>
              <w:rPr>
                <w:rFonts w:eastAsia="Times New Roman"/>
                <w:color w:val="000000"/>
              </w:rPr>
            </w:pPr>
            <w:r w:rsidRPr="00642A7A">
              <w:rPr>
                <w:rFonts w:eastAsia="Times New Roman"/>
                <w:color w:val="000000"/>
              </w:rPr>
              <w:t>Jason Gluck, DO</w:t>
            </w:r>
            <w:r>
              <w:rPr>
                <w:rFonts w:eastAsia="Times New Roman"/>
                <w:color w:val="000000"/>
              </w:rPr>
              <w:t>, MBA</w:t>
            </w:r>
          </w:p>
        </w:tc>
      </w:tr>
      <w:tr w:rsidR="007F5718" w:rsidRPr="00642A7A" w:rsidTr="007F5718">
        <w:trPr>
          <w:trHeight w:val="750"/>
        </w:trPr>
        <w:tc>
          <w:tcPr>
            <w:tcW w:w="1880" w:type="dxa"/>
            <w:vMerge w:val="restart"/>
            <w:tcBorders>
              <w:top w:val="nil"/>
              <w:left w:val="single" w:sz="4" w:space="0" w:color="auto"/>
              <w:bottom w:val="single" w:sz="4" w:space="0" w:color="auto"/>
              <w:right w:val="single" w:sz="4" w:space="0" w:color="auto"/>
            </w:tcBorders>
            <w:shd w:val="clear" w:color="000000" w:fill="E2EFDA"/>
            <w:vAlign w:val="center"/>
            <w:hideMark/>
          </w:tcPr>
          <w:p w:rsidR="007F5718" w:rsidRPr="00642A7A" w:rsidRDefault="007F5718" w:rsidP="007F5718">
            <w:pPr>
              <w:jc w:val="center"/>
              <w:rPr>
                <w:rFonts w:eastAsia="Times New Roman"/>
                <w:color w:val="000000"/>
              </w:rPr>
            </w:pPr>
            <w:r w:rsidRPr="00642A7A">
              <w:rPr>
                <w:rFonts w:eastAsia="Times New Roman"/>
                <w:color w:val="000000"/>
              </w:rPr>
              <w:t>Plenary 3</w:t>
            </w:r>
            <w:r w:rsidRPr="00642A7A">
              <w:rPr>
                <w:rFonts w:eastAsia="Times New Roman"/>
                <w:color w:val="000000"/>
              </w:rPr>
              <w:br/>
              <w:t>Airway</w:t>
            </w:r>
          </w:p>
        </w:tc>
        <w:tc>
          <w:tcPr>
            <w:tcW w:w="2000" w:type="dxa"/>
            <w:tcBorders>
              <w:top w:val="nil"/>
              <w:left w:val="nil"/>
              <w:bottom w:val="single" w:sz="4" w:space="0" w:color="auto"/>
              <w:right w:val="single" w:sz="4" w:space="0" w:color="auto"/>
            </w:tcBorders>
            <w:shd w:val="clear" w:color="000000" w:fill="E2EFDA"/>
            <w:vAlign w:val="center"/>
            <w:hideMark/>
          </w:tcPr>
          <w:p w:rsidR="007F5718" w:rsidRPr="00642A7A" w:rsidRDefault="007F5718" w:rsidP="007F5718">
            <w:pPr>
              <w:jc w:val="center"/>
              <w:rPr>
                <w:rFonts w:eastAsia="Times New Roman"/>
                <w:color w:val="000000"/>
              </w:rPr>
            </w:pPr>
            <w:r w:rsidRPr="00642A7A">
              <w:rPr>
                <w:rFonts w:eastAsia="Times New Roman"/>
                <w:color w:val="000000"/>
              </w:rPr>
              <w:t>1:30 - 2:10 pm</w:t>
            </w:r>
          </w:p>
        </w:tc>
        <w:tc>
          <w:tcPr>
            <w:tcW w:w="3480" w:type="dxa"/>
            <w:tcBorders>
              <w:top w:val="nil"/>
              <w:left w:val="nil"/>
              <w:bottom w:val="single" w:sz="4" w:space="0" w:color="auto"/>
              <w:right w:val="single" w:sz="4" w:space="0" w:color="auto"/>
            </w:tcBorders>
            <w:shd w:val="clear" w:color="000000" w:fill="E2EFDA"/>
            <w:vAlign w:val="center"/>
            <w:hideMark/>
          </w:tcPr>
          <w:p w:rsidR="007F5718" w:rsidRPr="00642A7A" w:rsidRDefault="007F5718" w:rsidP="007F5718">
            <w:pPr>
              <w:jc w:val="center"/>
              <w:rPr>
                <w:rFonts w:eastAsia="Times New Roman"/>
                <w:color w:val="000000"/>
              </w:rPr>
            </w:pPr>
            <w:r w:rsidRPr="00642A7A">
              <w:rPr>
                <w:rFonts w:eastAsia="Times New Roman"/>
                <w:color w:val="000000"/>
              </w:rPr>
              <w:t xml:space="preserve">Bedside Bronchoscopy: You Want It, You Need It, or Maybe You </w:t>
            </w:r>
            <w:proofErr w:type="gramStart"/>
            <w:r w:rsidRPr="00642A7A">
              <w:rPr>
                <w:rFonts w:eastAsia="Times New Roman"/>
                <w:color w:val="000000"/>
              </w:rPr>
              <w:t>Don’t</w:t>
            </w:r>
            <w:proofErr w:type="gramEnd"/>
            <w:r w:rsidRPr="00642A7A">
              <w:rPr>
                <w:rFonts w:eastAsia="Times New Roman"/>
                <w:color w:val="000000"/>
              </w:rPr>
              <w:t>…</w:t>
            </w:r>
          </w:p>
        </w:tc>
        <w:tc>
          <w:tcPr>
            <w:tcW w:w="3480" w:type="dxa"/>
            <w:tcBorders>
              <w:top w:val="nil"/>
              <w:left w:val="nil"/>
              <w:bottom w:val="single" w:sz="4" w:space="0" w:color="auto"/>
              <w:right w:val="single" w:sz="4" w:space="0" w:color="auto"/>
            </w:tcBorders>
            <w:shd w:val="clear" w:color="000000" w:fill="E2EFDA"/>
            <w:vAlign w:val="center"/>
            <w:hideMark/>
          </w:tcPr>
          <w:p w:rsidR="007F5718" w:rsidRPr="00642A7A" w:rsidRDefault="007F5718" w:rsidP="007F5718">
            <w:pPr>
              <w:jc w:val="center"/>
              <w:rPr>
                <w:rFonts w:eastAsia="Times New Roman"/>
                <w:color w:val="000000"/>
              </w:rPr>
            </w:pPr>
            <w:r w:rsidRPr="00642A7A">
              <w:rPr>
                <w:rFonts w:eastAsia="Times New Roman"/>
                <w:color w:val="000000"/>
              </w:rPr>
              <w:t>Daryl Connolly, MD</w:t>
            </w:r>
          </w:p>
        </w:tc>
      </w:tr>
      <w:tr w:rsidR="007F5718" w:rsidRPr="00642A7A" w:rsidTr="007F5718">
        <w:trPr>
          <w:trHeight w:val="600"/>
        </w:trPr>
        <w:tc>
          <w:tcPr>
            <w:tcW w:w="1880" w:type="dxa"/>
            <w:vMerge/>
            <w:tcBorders>
              <w:top w:val="nil"/>
              <w:left w:val="single" w:sz="4" w:space="0" w:color="auto"/>
              <w:bottom w:val="single" w:sz="4" w:space="0" w:color="auto"/>
              <w:right w:val="single" w:sz="4" w:space="0" w:color="auto"/>
            </w:tcBorders>
            <w:vAlign w:val="center"/>
            <w:hideMark/>
          </w:tcPr>
          <w:p w:rsidR="007F5718" w:rsidRPr="00642A7A" w:rsidRDefault="007F5718" w:rsidP="007F5718">
            <w:pPr>
              <w:jc w:val="center"/>
              <w:rPr>
                <w:rFonts w:eastAsia="Times New Roman"/>
                <w:color w:val="000000"/>
              </w:rPr>
            </w:pPr>
          </w:p>
        </w:tc>
        <w:tc>
          <w:tcPr>
            <w:tcW w:w="2000" w:type="dxa"/>
            <w:tcBorders>
              <w:top w:val="nil"/>
              <w:left w:val="nil"/>
              <w:bottom w:val="single" w:sz="4" w:space="0" w:color="auto"/>
              <w:right w:val="single" w:sz="4" w:space="0" w:color="auto"/>
            </w:tcBorders>
            <w:shd w:val="clear" w:color="000000" w:fill="E2EFDA"/>
            <w:vAlign w:val="center"/>
            <w:hideMark/>
          </w:tcPr>
          <w:p w:rsidR="007F5718" w:rsidRPr="00642A7A" w:rsidRDefault="007F5718" w:rsidP="007F5718">
            <w:pPr>
              <w:jc w:val="center"/>
              <w:rPr>
                <w:rFonts w:eastAsia="Times New Roman"/>
                <w:color w:val="000000"/>
              </w:rPr>
            </w:pPr>
            <w:r w:rsidRPr="00642A7A">
              <w:rPr>
                <w:rFonts w:eastAsia="Times New Roman"/>
                <w:color w:val="000000"/>
              </w:rPr>
              <w:t>2:10 - 2:35 pm</w:t>
            </w:r>
          </w:p>
        </w:tc>
        <w:tc>
          <w:tcPr>
            <w:tcW w:w="3480" w:type="dxa"/>
            <w:tcBorders>
              <w:top w:val="nil"/>
              <w:left w:val="nil"/>
              <w:bottom w:val="single" w:sz="4" w:space="0" w:color="auto"/>
              <w:right w:val="single" w:sz="4" w:space="0" w:color="auto"/>
            </w:tcBorders>
            <w:shd w:val="clear" w:color="000000" w:fill="E2EFDA"/>
            <w:vAlign w:val="center"/>
            <w:hideMark/>
          </w:tcPr>
          <w:p w:rsidR="007F5718" w:rsidRPr="00642A7A" w:rsidRDefault="007F5718" w:rsidP="007F5718">
            <w:pPr>
              <w:jc w:val="center"/>
              <w:rPr>
                <w:rFonts w:eastAsia="Times New Roman"/>
                <w:color w:val="000000"/>
              </w:rPr>
            </w:pPr>
            <w:r w:rsidRPr="00642A7A">
              <w:rPr>
                <w:rFonts w:eastAsia="Times New Roman"/>
                <w:color w:val="000000"/>
              </w:rPr>
              <w:t>Tracheostomy in the Critically Ill: Who, When, Where</w:t>
            </w:r>
          </w:p>
        </w:tc>
        <w:tc>
          <w:tcPr>
            <w:tcW w:w="3480" w:type="dxa"/>
            <w:tcBorders>
              <w:top w:val="nil"/>
              <w:left w:val="nil"/>
              <w:bottom w:val="single" w:sz="4" w:space="0" w:color="auto"/>
              <w:right w:val="single" w:sz="4" w:space="0" w:color="auto"/>
            </w:tcBorders>
            <w:shd w:val="clear" w:color="000000" w:fill="E2EFDA"/>
            <w:vAlign w:val="center"/>
            <w:hideMark/>
          </w:tcPr>
          <w:p w:rsidR="007F5718" w:rsidRPr="00642A7A" w:rsidRDefault="007F5718" w:rsidP="007F5718">
            <w:pPr>
              <w:jc w:val="center"/>
              <w:rPr>
                <w:rFonts w:eastAsia="Times New Roman"/>
                <w:color w:val="000000"/>
              </w:rPr>
            </w:pPr>
            <w:r w:rsidRPr="00642A7A">
              <w:rPr>
                <w:rFonts w:eastAsia="Times New Roman"/>
                <w:color w:val="000000"/>
              </w:rPr>
              <w:t>Mark Godfrey, MD</w:t>
            </w:r>
          </w:p>
        </w:tc>
      </w:tr>
      <w:tr w:rsidR="007F5718" w:rsidRPr="00642A7A" w:rsidTr="007F5718">
        <w:trPr>
          <w:trHeight w:val="900"/>
        </w:trPr>
        <w:tc>
          <w:tcPr>
            <w:tcW w:w="1880" w:type="dxa"/>
            <w:vMerge/>
            <w:tcBorders>
              <w:top w:val="nil"/>
              <w:left w:val="single" w:sz="4" w:space="0" w:color="auto"/>
              <w:bottom w:val="single" w:sz="4" w:space="0" w:color="auto"/>
              <w:right w:val="single" w:sz="4" w:space="0" w:color="auto"/>
            </w:tcBorders>
            <w:vAlign w:val="center"/>
            <w:hideMark/>
          </w:tcPr>
          <w:p w:rsidR="007F5718" w:rsidRPr="00642A7A" w:rsidRDefault="007F5718" w:rsidP="007F5718">
            <w:pPr>
              <w:jc w:val="center"/>
              <w:rPr>
                <w:rFonts w:eastAsia="Times New Roman"/>
                <w:color w:val="000000"/>
              </w:rPr>
            </w:pPr>
          </w:p>
        </w:tc>
        <w:tc>
          <w:tcPr>
            <w:tcW w:w="2000" w:type="dxa"/>
            <w:tcBorders>
              <w:top w:val="nil"/>
              <w:left w:val="nil"/>
              <w:bottom w:val="single" w:sz="4" w:space="0" w:color="auto"/>
              <w:right w:val="single" w:sz="4" w:space="0" w:color="auto"/>
            </w:tcBorders>
            <w:shd w:val="clear" w:color="000000" w:fill="E2EFDA"/>
            <w:vAlign w:val="center"/>
            <w:hideMark/>
          </w:tcPr>
          <w:p w:rsidR="007F5718" w:rsidRPr="00642A7A" w:rsidRDefault="007F5718" w:rsidP="007F5718">
            <w:pPr>
              <w:jc w:val="center"/>
              <w:rPr>
                <w:rFonts w:eastAsia="Times New Roman"/>
                <w:color w:val="000000"/>
              </w:rPr>
            </w:pPr>
            <w:r w:rsidRPr="00642A7A">
              <w:rPr>
                <w:rFonts w:eastAsia="Times New Roman"/>
                <w:color w:val="000000"/>
              </w:rPr>
              <w:t>2:35 -3:00 pm</w:t>
            </w:r>
          </w:p>
        </w:tc>
        <w:tc>
          <w:tcPr>
            <w:tcW w:w="3480" w:type="dxa"/>
            <w:tcBorders>
              <w:top w:val="nil"/>
              <w:left w:val="nil"/>
              <w:bottom w:val="single" w:sz="4" w:space="0" w:color="auto"/>
              <w:right w:val="single" w:sz="4" w:space="0" w:color="auto"/>
            </w:tcBorders>
            <w:shd w:val="clear" w:color="000000" w:fill="E2EFDA"/>
            <w:vAlign w:val="center"/>
            <w:hideMark/>
          </w:tcPr>
          <w:p w:rsidR="007F5718" w:rsidRPr="00642A7A" w:rsidRDefault="007F5718" w:rsidP="007F5718">
            <w:pPr>
              <w:jc w:val="center"/>
              <w:rPr>
                <w:rFonts w:eastAsia="Times New Roman"/>
                <w:color w:val="000000"/>
              </w:rPr>
            </w:pPr>
            <w:r w:rsidRPr="00642A7A">
              <w:rPr>
                <w:rFonts w:eastAsia="Times New Roman"/>
                <w:color w:val="000000"/>
              </w:rPr>
              <w:t>Oxygenation and Ventilation: When Intubation May Do More Harm than Good</w:t>
            </w:r>
          </w:p>
        </w:tc>
        <w:tc>
          <w:tcPr>
            <w:tcW w:w="3480" w:type="dxa"/>
            <w:tcBorders>
              <w:top w:val="nil"/>
              <w:left w:val="nil"/>
              <w:bottom w:val="single" w:sz="4" w:space="0" w:color="auto"/>
              <w:right w:val="single" w:sz="4" w:space="0" w:color="auto"/>
            </w:tcBorders>
            <w:shd w:val="clear" w:color="000000" w:fill="E2EFDA"/>
            <w:vAlign w:val="center"/>
            <w:hideMark/>
          </w:tcPr>
          <w:p w:rsidR="007F5718" w:rsidRPr="00642A7A" w:rsidRDefault="007F5718" w:rsidP="007F5718">
            <w:pPr>
              <w:jc w:val="center"/>
              <w:rPr>
                <w:rFonts w:eastAsia="Times New Roman"/>
                <w:color w:val="000000"/>
              </w:rPr>
            </w:pPr>
            <w:r w:rsidRPr="00642A7A">
              <w:rPr>
                <w:rFonts w:eastAsia="Times New Roman"/>
                <w:color w:val="000000"/>
              </w:rPr>
              <w:t>Joseph Hinchey, MD</w:t>
            </w:r>
          </w:p>
        </w:tc>
      </w:tr>
      <w:tr w:rsidR="007F5718" w:rsidRPr="00642A7A" w:rsidTr="007F5718">
        <w:trPr>
          <w:trHeight w:val="600"/>
        </w:trPr>
        <w:tc>
          <w:tcPr>
            <w:tcW w:w="1880" w:type="dxa"/>
            <w:tcBorders>
              <w:top w:val="nil"/>
              <w:left w:val="single" w:sz="4" w:space="0" w:color="auto"/>
              <w:bottom w:val="single" w:sz="4" w:space="0" w:color="auto"/>
              <w:right w:val="single" w:sz="4" w:space="0" w:color="auto"/>
            </w:tcBorders>
            <w:shd w:val="clear" w:color="000000" w:fill="E7E6E6"/>
            <w:vAlign w:val="center"/>
            <w:hideMark/>
          </w:tcPr>
          <w:p w:rsidR="007F5718" w:rsidRPr="00642A7A" w:rsidRDefault="007F5718" w:rsidP="007F5718">
            <w:pPr>
              <w:jc w:val="center"/>
              <w:rPr>
                <w:rFonts w:eastAsia="Times New Roman"/>
                <w:b/>
                <w:bCs/>
                <w:color w:val="000000"/>
              </w:rPr>
            </w:pPr>
            <w:r w:rsidRPr="00642A7A">
              <w:rPr>
                <w:rFonts w:eastAsia="Times New Roman"/>
                <w:b/>
                <w:bCs/>
                <w:color w:val="000000"/>
              </w:rPr>
              <w:t>Break and Visit Exhibitors</w:t>
            </w:r>
          </w:p>
        </w:tc>
        <w:tc>
          <w:tcPr>
            <w:tcW w:w="2000" w:type="dxa"/>
            <w:tcBorders>
              <w:top w:val="nil"/>
              <w:left w:val="nil"/>
              <w:bottom w:val="single" w:sz="4" w:space="0" w:color="auto"/>
              <w:right w:val="single" w:sz="4" w:space="0" w:color="auto"/>
            </w:tcBorders>
            <w:shd w:val="clear" w:color="000000" w:fill="E7E6E6"/>
            <w:vAlign w:val="center"/>
            <w:hideMark/>
          </w:tcPr>
          <w:p w:rsidR="007F5718" w:rsidRPr="00642A7A" w:rsidRDefault="007F5718" w:rsidP="007F5718">
            <w:pPr>
              <w:jc w:val="center"/>
              <w:rPr>
                <w:rFonts w:eastAsia="Times New Roman"/>
                <w:b/>
                <w:bCs/>
                <w:color w:val="000000"/>
              </w:rPr>
            </w:pPr>
            <w:r w:rsidRPr="00642A7A">
              <w:rPr>
                <w:rFonts w:eastAsia="Times New Roman"/>
                <w:b/>
                <w:bCs/>
                <w:color w:val="000000"/>
              </w:rPr>
              <w:t>3:00 - 3:15 pm</w:t>
            </w:r>
          </w:p>
        </w:tc>
        <w:tc>
          <w:tcPr>
            <w:tcW w:w="3480" w:type="dxa"/>
            <w:tcBorders>
              <w:top w:val="nil"/>
              <w:left w:val="nil"/>
              <w:bottom w:val="single" w:sz="4" w:space="0" w:color="auto"/>
              <w:right w:val="single" w:sz="4" w:space="0" w:color="auto"/>
            </w:tcBorders>
            <w:shd w:val="clear" w:color="000000" w:fill="E7E6E6"/>
            <w:vAlign w:val="center"/>
            <w:hideMark/>
          </w:tcPr>
          <w:p w:rsidR="007F5718" w:rsidRPr="00642A7A" w:rsidRDefault="007F5718" w:rsidP="007F5718">
            <w:pPr>
              <w:jc w:val="center"/>
              <w:rPr>
                <w:rFonts w:eastAsia="Times New Roman"/>
                <w:b/>
                <w:bCs/>
                <w:color w:val="000000"/>
              </w:rPr>
            </w:pPr>
            <w:r w:rsidRPr="00642A7A">
              <w:rPr>
                <w:rFonts w:eastAsia="Times New Roman"/>
                <w:b/>
                <w:bCs/>
                <w:color w:val="000000"/>
              </w:rPr>
              <w:t>Break and Visit Exhibitors</w:t>
            </w:r>
          </w:p>
        </w:tc>
        <w:tc>
          <w:tcPr>
            <w:tcW w:w="3480" w:type="dxa"/>
            <w:tcBorders>
              <w:top w:val="nil"/>
              <w:left w:val="nil"/>
              <w:bottom w:val="single" w:sz="4" w:space="0" w:color="auto"/>
              <w:right w:val="single" w:sz="4" w:space="0" w:color="auto"/>
            </w:tcBorders>
            <w:shd w:val="clear" w:color="000000" w:fill="E7E6E6"/>
            <w:vAlign w:val="center"/>
            <w:hideMark/>
          </w:tcPr>
          <w:p w:rsidR="007F5718" w:rsidRPr="00642A7A" w:rsidRDefault="007F5718" w:rsidP="007F5718">
            <w:pPr>
              <w:jc w:val="center"/>
              <w:rPr>
                <w:rFonts w:eastAsia="Times New Roman"/>
                <w:b/>
                <w:bCs/>
                <w:color w:val="000000"/>
              </w:rPr>
            </w:pPr>
          </w:p>
        </w:tc>
      </w:tr>
      <w:tr w:rsidR="007F5718" w:rsidRPr="00642A7A" w:rsidTr="007F5718">
        <w:trPr>
          <w:trHeight w:val="1920"/>
        </w:trPr>
        <w:tc>
          <w:tcPr>
            <w:tcW w:w="1880" w:type="dxa"/>
            <w:tcBorders>
              <w:top w:val="nil"/>
              <w:left w:val="single" w:sz="4" w:space="0" w:color="auto"/>
              <w:bottom w:val="single" w:sz="4" w:space="0" w:color="auto"/>
              <w:right w:val="single" w:sz="4" w:space="0" w:color="auto"/>
            </w:tcBorders>
            <w:shd w:val="clear" w:color="000000" w:fill="FFF2CC"/>
            <w:vAlign w:val="center"/>
            <w:hideMark/>
          </w:tcPr>
          <w:p w:rsidR="007F5718" w:rsidRPr="00642A7A" w:rsidRDefault="007F5718" w:rsidP="007F5718">
            <w:pPr>
              <w:jc w:val="center"/>
              <w:rPr>
                <w:rFonts w:eastAsia="Times New Roman"/>
                <w:color w:val="000000"/>
              </w:rPr>
            </w:pPr>
            <w:r w:rsidRPr="00642A7A">
              <w:rPr>
                <w:rFonts w:eastAsia="Times New Roman"/>
                <w:color w:val="000000"/>
              </w:rPr>
              <w:t xml:space="preserve">Plenary 4 </w:t>
            </w:r>
            <w:r w:rsidRPr="00642A7A">
              <w:rPr>
                <w:rFonts w:eastAsia="Times New Roman"/>
                <w:color w:val="000000"/>
              </w:rPr>
              <w:br/>
              <w:t>Case Discussions</w:t>
            </w:r>
          </w:p>
        </w:tc>
        <w:tc>
          <w:tcPr>
            <w:tcW w:w="2000" w:type="dxa"/>
            <w:tcBorders>
              <w:top w:val="nil"/>
              <w:left w:val="nil"/>
              <w:bottom w:val="single" w:sz="4" w:space="0" w:color="auto"/>
              <w:right w:val="single" w:sz="4" w:space="0" w:color="auto"/>
            </w:tcBorders>
            <w:shd w:val="clear" w:color="000000" w:fill="FFF2CC"/>
            <w:vAlign w:val="center"/>
            <w:hideMark/>
          </w:tcPr>
          <w:p w:rsidR="007F5718" w:rsidRPr="00642A7A" w:rsidRDefault="007F5718" w:rsidP="007F5718">
            <w:pPr>
              <w:jc w:val="center"/>
              <w:rPr>
                <w:rFonts w:eastAsia="Times New Roman"/>
                <w:color w:val="000000"/>
              </w:rPr>
            </w:pPr>
            <w:r w:rsidRPr="00642A7A">
              <w:rPr>
                <w:rFonts w:eastAsia="Times New Roman"/>
                <w:color w:val="000000"/>
              </w:rPr>
              <w:t>3:15 - 4:45 pm</w:t>
            </w:r>
          </w:p>
        </w:tc>
        <w:tc>
          <w:tcPr>
            <w:tcW w:w="3480" w:type="dxa"/>
            <w:tcBorders>
              <w:top w:val="nil"/>
              <w:left w:val="nil"/>
              <w:bottom w:val="single" w:sz="4" w:space="0" w:color="auto"/>
              <w:right w:val="single" w:sz="4" w:space="0" w:color="auto"/>
            </w:tcBorders>
            <w:shd w:val="clear" w:color="000000" w:fill="FFF2CC"/>
            <w:vAlign w:val="center"/>
            <w:hideMark/>
          </w:tcPr>
          <w:p w:rsidR="007F5718" w:rsidRPr="00642A7A" w:rsidRDefault="007F5718" w:rsidP="007F5718">
            <w:pPr>
              <w:jc w:val="center"/>
              <w:rPr>
                <w:rFonts w:eastAsia="Times New Roman"/>
                <w:color w:val="000000"/>
              </w:rPr>
            </w:pPr>
            <w:r w:rsidRPr="00642A7A">
              <w:rPr>
                <w:rFonts w:eastAsia="Times New Roman"/>
                <w:color w:val="000000"/>
              </w:rPr>
              <w:t>Case Review and Interactive Panel Discussion</w:t>
            </w:r>
          </w:p>
        </w:tc>
        <w:tc>
          <w:tcPr>
            <w:tcW w:w="3480" w:type="dxa"/>
            <w:tcBorders>
              <w:top w:val="nil"/>
              <w:left w:val="nil"/>
              <w:bottom w:val="single" w:sz="4" w:space="0" w:color="auto"/>
              <w:right w:val="single" w:sz="4" w:space="0" w:color="auto"/>
            </w:tcBorders>
            <w:shd w:val="clear" w:color="000000" w:fill="FFF2CC"/>
            <w:vAlign w:val="center"/>
            <w:hideMark/>
          </w:tcPr>
          <w:p w:rsidR="007F5718" w:rsidRPr="00642A7A" w:rsidRDefault="007F5718" w:rsidP="007F5718">
            <w:pPr>
              <w:jc w:val="center"/>
              <w:rPr>
                <w:rFonts w:eastAsia="Times New Roman"/>
                <w:color w:val="000000"/>
              </w:rPr>
            </w:pPr>
            <w:r w:rsidRPr="00642A7A">
              <w:rPr>
                <w:rFonts w:eastAsia="Times New Roman"/>
                <w:color w:val="000000"/>
              </w:rPr>
              <w:t xml:space="preserve">Presenter:  Vindhya </w:t>
            </w:r>
            <w:proofErr w:type="spellStart"/>
            <w:r w:rsidRPr="00642A7A">
              <w:rPr>
                <w:rFonts w:eastAsia="Times New Roman"/>
                <w:color w:val="000000"/>
              </w:rPr>
              <w:t>Sriramouju</w:t>
            </w:r>
            <w:proofErr w:type="spellEnd"/>
            <w:r w:rsidRPr="00642A7A">
              <w:rPr>
                <w:rFonts w:eastAsia="Times New Roman"/>
                <w:color w:val="000000"/>
              </w:rPr>
              <w:t>, MD</w:t>
            </w:r>
            <w:r w:rsidRPr="00642A7A">
              <w:rPr>
                <w:rFonts w:eastAsia="Times New Roman"/>
                <w:color w:val="000000"/>
              </w:rPr>
              <w:br/>
              <w:t>Panel:  Rachael DeLuca, RN</w:t>
            </w:r>
            <w:r w:rsidRPr="00642A7A">
              <w:rPr>
                <w:rFonts w:eastAsia="Times New Roman"/>
                <w:color w:val="000000"/>
              </w:rPr>
              <w:br/>
            </w:r>
            <w:proofErr w:type="spellStart"/>
            <w:r w:rsidRPr="00642A7A">
              <w:rPr>
                <w:rFonts w:eastAsia="Times New Roman"/>
                <w:color w:val="000000"/>
              </w:rPr>
              <w:t>Xingchen</w:t>
            </w:r>
            <w:proofErr w:type="spellEnd"/>
            <w:r w:rsidRPr="00642A7A">
              <w:rPr>
                <w:rFonts w:eastAsia="Times New Roman"/>
                <w:color w:val="000000"/>
              </w:rPr>
              <w:t xml:space="preserve"> Mai, MD</w:t>
            </w:r>
            <w:r w:rsidRPr="00642A7A">
              <w:rPr>
                <w:rFonts w:eastAsia="Times New Roman"/>
                <w:color w:val="000000"/>
              </w:rPr>
              <w:br/>
              <w:t xml:space="preserve">Sheelagh </w:t>
            </w:r>
            <w:proofErr w:type="spellStart"/>
            <w:r w:rsidRPr="00642A7A">
              <w:rPr>
                <w:rFonts w:eastAsia="Times New Roman"/>
                <w:color w:val="000000"/>
              </w:rPr>
              <w:t>Pousatis</w:t>
            </w:r>
            <w:proofErr w:type="spellEnd"/>
            <w:r w:rsidRPr="00642A7A">
              <w:rPr>
                <w:rFonts w:eastAsia="Times New Roman"/>
                <w:color w:val="000000"/>
              </w:rPr>
              <w:t xml:space="preserve">, MD </w:t>
            </w:r>
            <w:r w:rsidRPr="00642A7A">
              <w:rPr>
                <w:rFonts w:eastAsia="Times New Roman"/>
                <w:color w:val="000000"/>
              </w:rPr>
              <w:br/>
              <w:t>Evan Schreyer, MD</w:t>
            </w:r>
            <w:r w:rsidRPr="00642A7A">
              <w:rPr>
                <w:rFonts w:eastAsia="Times New Roman"/>
                <w:color w:val="000000"/>
              </w:rPr>
              <w:br/>
              <w:t xml:space="preserve">Leonard </w:t>
            </w:r>
            <w:proofErr w:type="spellStart"/>
            <w:r w:rsidRPr="00642A7A">
              <w:rPr>
                <w:rFonts w:eastAsia="Times New Roman"/>
                <w:color w:val="000000"/>
              </w:rPr>
              <w:t>Texidor</w:t>
            </w:r>
            <w:proofErr w:type="spellEnd"/>
            <w:r w:rsidRPr="00642A7A">
              <w:rPr>
                <w:rFonts w:eastAsia="Times New Roman"/>
                <w:color w:val="000000"/>
              </w:rPr>
              <w:t>, CCP</w:t>
            </w:r>
          </w:p>
        </w:tc>
      </w:tr>
      <w:tr w:rsidR="007F5718" w:rsidRPr="00642A7A" w:rsidTr="007F5718">
        <w:trPr>
          <w:trHeight w:val="300"/>
        </w:trPr>
        <w:tc>
          <w:tcPr>
            <w:tcW w:w="1880" w:type="dxa"/>
            <w:tcBorders>
              <w:top w:val="nil"/>
              <w:left w:val="single" w:sz="4" w:space="0" w:color="auto"/>
              <w:bottom w:val="single" w:sz="4" w:space="0" w:color="auto"/>
              <w:right w:val="single" w:sz="4" w:space="0" w:color="auto"/>
            </w:tcBorders>
            <w:shd w:val="clear" w:color="000000" w:fill="EDEDED"/>
            <w:vAlign w:val="center"/>
            <w:hideMark/>
          </w:tcPr>
          <w:p w:rsidR="007F5718" w:rsidRPr="00642A7A" w:rsidRDefault="007F5718" w:rsidP="007F5718">
            <w:pPr>
              <w:jc w:val="center"/>
              <w:rPr>
                <w:rFonts w:eastAsia="Times New Roman"/>
                <w:b/>
                <w:bCs/>
                <w:color w:val="000000"/>
              </w:rPr>
            </w:pPr>
            <w:r w:rsidRPr="00642A7A">
              <w:rPr>
                <w:rFonts w:eastAsia="Times New Roman"/>
                <w:b/>
                <w:bCs/>
                <w:color w:val="000000"/>
              </w:rPr>
              <w:t>Wrap-Up</w:t>
            </w:r>
          </w:p>
        </w:tc>
        <w:tc>
          <w:tcPr>
            <w:tcW w:w="2000" w:type="dxa"/>
            <w:tcBorders>
              <w:top w:val="nil"/>
              <w:left w:val="nil"/>
              <w:bottom w:val="single" w:sz="4" w:space="0" w:color="auto"/>
              <w:right w:val="single" w:sz="4" w:space="0" w:color="auto"/>
            </w:tcBorders>
            <w:shd w:val="clear" w:color="000000" w:fill="EDEDED"/>
            <w:vAlign w:val="center"/>
            <w:hideMark/>
          </w:tcPr>
          <w:p w:rsidR="007F5718" w:rsidRPr="00642A7A" w:rsidRDefault="007F5718" w:rsidP="007F5718">
            <w:pPr>
              <w:jc w:val="center"/>
              <w:rPr>
                <w:rFonts w:eastAsia="Times New Roman"/>
                <w:b/>
                <w:bCs/>
                <w:color w:val="000000"/>
              </w:rPr>
            </w:pPr>
            <w:r w:rsidRPr="00642A7A">
              <w:rPr>
                <w:rFonts w:eastAsia="Times New Roman"/>
                <w:b/>
                <w:bCs/>
                <w:color w:val="000000"/>
              </w:rPr>
              <w:t>4:45 - 5:00 pm</w:t>
            </w:r>
          </w:p>
        </w:tc>
        <w:tc>
          <w:tcPr>
            <w:tcW w:w="3480" w:type="dxa"/>
            <w:tcBorders>
              <w:top w:val="nil"/>
              <w:left w:val="nil"/>
              <w:bottom w:val="single" w:sz="4" w:space="0" w:color="auto"/>
              <w:right w:val="single" w:sz="4" w:space="0" w:color="auto"/>
            </w:tcBorders>
            <w:shd w:val="clear" w:color="000000" w:fill="EDEDED"/>
            <w:vAlign w:val="center"/>
            <w:hideMark/>
          </w:tcPr>
          <w:p w:rsidR="007F5718" w:rsidRPr="00642A7A" w:rsidRDefault="007F5718" w:rsidP="007F5718">
            <w:pPr>
              <w:jc w:val="center"/>
              <w:rPr>
                <w:rFonts w:eastAsia="Times New Roman"/>
                <w:b/>
                <w:bCs/>
                <w:color w:val="000000"/>
              </w:rPr>
            </w:pPr>
            <w:r w:rsidRPr="00642A7A">
              <w:rPr>
                <w:rFonts w:eastAsia="Times New Roman"/>
                <w:b/>
                <w:bCs/>
                <w:color w:val="000000"/>
              </w:rPr>
              <w:t>Closing Remarks</w:t>
            </w:r>
          </w:p>
        </w:tc>
        <w:tc>
          <w:tcPr>
            <w:tcW w:w="3480" w:type="dxa"/>
            <w:tcBorders>
              <w:top w:val="nil"/>
              <w:left w:val="nil"/>
              <w:bottom w:val="single" w:sz="4" w:space="0" w:color="auto"/>
              <w:right w:val="single" w:sz="4" w:space="0" w:color="auto"/>
            </w:tcBorders>
            <w:shd w:val="clear" w:color="000000" w:fill="EDEDED"/>
            <w:vAlign w:val="center"/>
            <w:hideMark/>
          </w:tcPr>
          <w:p w:rsidR="007F5718" w:rsidRPr="00642A7A" w:rsidRDefault="007F5718" w:rsidP="007F5718">
            <w:pPr>
              <w:jc w:val="center"/>
              <w:rPr>
                <w:rFonts w:eastAsia="Times New Roman"/>
                <w:color w:val="000000"/>
              </w:rPr>
            </w:pPr>
            <w:r w:rsidRPr="00642A7A">
              <w:rPr>
                <w:rFonts w:eastAsia="Times New Roman"/>
                <w:color w:val="000000"/>
              </w:rPr>
              <w:t>Jason Gluck, DO</w:t>
            </w:r>
            <w:r>
              <w:rPr>
                <w:rFonts w:eastAsia="Times New Roman"/>
                <w:color w:val="000000"/>
              </w:rPr>
              <w:t>, MBA</w:t>
            </w:r>
          </w:p>
        </w:tc>
      </w:tr>
    </w:tbl>
    <w:p w:rsidR="008C66EA" w:rsidRDefault="008C66EA" w:rsidP="001E0FB2"/>
    <w:sectPr w:rsidR="008C66EA" w:rsidSect="00FB48F2">
      <w:pgSz w:w="12240" w:h="15840"/>
      <w:pgMar w:top="245"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7329"/>
    <w:multiLevelType w:val="multilevel"/>
    <w:tmpl w:val="8286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5226B"/>
    <w:multiLevelType w:val="hybridMultilevel"/>
    <w:tmpl w:val="4EE8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57545"/>
    <w:multiLevelType w:val="multilevel"/>
    <w:tmpl w:val="362216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AD2338"/>
    <w:multiLevelType w:val="hybridMultilevel"/>
    <w:tmpl w:val="8DAC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7152F"/>
    <w:multiLevelType w:val="multilevel"/>
    <w:tmpl w:val="BC74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025A7"/>
    <w:multiLevelType w:val="multilevel"/>
    <w:tmpl w:val="50E03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89"/>
    <w:rsid w:val="001E0FB2"/>
    <w:rsid w:val="002F1FC6"/>
    <w:rsid w:val="00646D05"/>
    <w:rsid w:val="00682015"/>
    <w:rsid w:val="00712241"/>
    <w:rsid w:val="0072456F"/>
    <w:rsid w:val="007B7DA0"/>
    <w:rsid w:val="007E60C4"/>
    <w:rsid w:val="007F5718"/>
    <w:rsid w:val="008A27BF"/>
    <w:rsid w:val="008C66EA"/>
    <w:rsid w:val="00940844"/>
    <w:rsid w:val="00963C8C"/>
    <w:rsid w:val="00971CE3"/>
    <w:rsid w:val="00A33769"/>
    <w:rsid w:val="00A46DBD"/>
    <w:rsid w:val="00A776E4"/>
    <w:rsid w:val="00A9023D"/>
    <w:rsid w:val="00B83275"/>
    <w:rsid w:val="00BC35A0"/>
    <w:rsid w:val="00BE664D"/>
    <w:rsid w:val="00CD6348"/>
    <w:rsid w:val="00D14E89"/>
    <w:rsid w:val="00D73F16"/>
    <w:rsid w:val="00D74C6E"/>
    <w:rsid w:val="00D940E8"/>
    <w:rsid w:val="00DB305F"/>
    <w:rsid w:val="00EC4386"/>
    <w:rsid w:val="00F513D8"/>
    <w:rsid w:val="00FB48F2"/>
    <w:rsid w:val="00FD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C0245-77D5-49AD-8FC7-4DE13B7C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E89"/>
    <w:rPr>
      <w:color w:val="0563C1"/>
      <w:u w:val="single"/>
    </w:rPr>
  </w:style>
  <w:style w:type="paragraph" w:styleId="ListParagraph">
    <w:name w:val="List Paragraph"/>
    <w:basedOn w:val="Normal"/>
    <w:uiPriority w:val="34"/>
    <w:qFormat/>
    <w:rsid w:val="00F513D8"/>
    <w:pPr>
      <w:ind w:left="720"/>
      <w:contextualSpacing/>
    </w:pPr>
  </w:style>
  <w:style w:type="character" w:styleId="Strong">
    <w:name w:val="Strong"/>
    <w:basedOn w:val="DefaultParagraphFont"/>
    <w:uiPriority w:val="22"/>
    <w:qFormat/>
    <w:rsid w:val="008A27BF"/>
    <w:rPr>
      <w:b/>
      <w:bCs/>
    </w:rPr>
  </w:style>
  <w:style w:type="character" w:styleId="Emphasis">
    <w:name w:val="Emphasis"/>
    <w:basedOn w:val="DefaultParagraphFont"/>
    <w:uiPriority w:val="20"/>
    <w:qFormat/>
    <w:rsid w:val="008A27BF"/>
    <w:rPr>
      <w:i/>
      <w:iCs/>
    </w:rPr>
  </w:style>
  <w:style w:type="paragraph" w:customStyle="1" w:styleId="active">
    <w:name w:val="active"/>
    <w:basedOn w:val="Normal"/>
    <w:rsid w:val="00646D0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7207">
      <w:bodyDiv w:val="1"/>
      <w:marLeft w:val="0"/>
      <w:marRight w:val="0"/>
      <w:marTop w:val="0"/>
      <w:marBottom w:val="0"/>
      <w:divBdr>
        <w:top w:val="none" w:sz="0" w:space="0" w:color="auto"/>
        <w:left w:val="none" w:sz="0" w:space="0" w:color="auto"/>
        <w:bottom w:val="none" w:sz="0" w:space="0" w:color="auto"/>
        <w:right w:val="none" w:sz="0" w:space="0" w:color="auto"/>
      </w:divBdr>
    </w:div>
    <w:div w:id="1149051309">
      <w:bodyDiv w:val="1"/>
      <w:marLeft w:val="0"/>
      <w:marRight w:val="0"/>
      <w:marTop w:val="0"/>
      <w:marBottom w:val="0"/>
      <w:divBdr>
        <w:top w:val="none" w:sz="0" w:space="0" w:color="auto"/>
        <w:left w:val="none" w:sz="0" w:space="0" w:color="auto"/>
        <w:bottom w:val="none" w:sz="0" w:space="0" w:color="auto"/>
        <w:right w:val="none" w:sz="0" w:space="0" w:color="auto"/>
      </w:divBdr>
    </w:div>
    <w:div w:id="1356031143">
      <w:bodyDiv w:val="1"/>
      <w:marLeft w:val="0"/>
      <w:marRight w:val="0"/>
      <w:marTop w:val="0"/>
      <w:marBottom w:val="0"/>
      <w:divBdr>
        <w:top w:val="none" w:sz="0" w:space="0" w:color="auto"/>
        <w:left w:val="none" w:sz="0" w:space="0" w:color="auto"/>
        <w:bottom w:val="none" w:sz="0" w:space="0" w:color="auto"/>
        <w:right w:val="none" w:sz="0" w:space="0" w:color="auto"/>
      </w:divBdr>
    </w:div>
    <w:div w:id="1529029647">
      <w:bodyDiv w:val="1"/>
      <w:marLeft w:val="0"/>
      <w:marRight w:val="0"/>
      <w:marTop w:val="0"/>
      <w:marBottom w:val="0"/>
      <w:divBdr>
        <w:top w:val="none" w:sz="0" w:space="0" w:color="auto"/>
        <w:left w:val="none" w:sz="0" w:space="0" w:color="auto"/>
        <w:bottom w:val="none" w:sz="0" w:space="0" w:color="auto"/>
        <w:right w:val="none" w:sz="0" w:space="0" w:color="auto"/>
      </w:divBdr>
      <w:divsChild>
        <w:div w:id="1177115402">
          <w:marLeft w:val="0"/>
          <w:marRight w:val="0"/>
          <w:marTop w:val="0"/>
          <w:marBottom w:val="90"/>
          <w:divBdr>
            <w:top w:val="none" w:sz="0" w:space="0" w:color="auto"/>
            <w:left w:val="none" w:sz="0" w:space="0" w:color="auto"/>
            <w:bottom w:val="none" w:sz="0" w:space="0" w:color="auto"/>
            <w:right w:val="none" w:sz="0" w:space="0" w:color="auto"/>
          </w:divBdr>
        </w:div>
        <w:div w:id="1151796745">
          <w:marLeft w:val="0"/>
          <w:marRight w:val="0"/>
          <w:marTop w:val="0"/>
          <w:marBottom w:val="0"/>
          <w:divBdr>
            <w:top w:val="none" w:sz="0" w:space="0" w:color="auto"/>
            <w:left w:val="none" w:sz="0" w:space="0" w:color="auto"/>
            <w:bottom w:val="none" w:sz="0" w:space="0" w:color="auto"/>
            <w:right w:val="none" w:sz="0" w:space="0" w:color="auto"/>
          </w:divBdr>
        </w:div>
      </w:divsChild>
    </w:div>
    <w:div w:id="1841772569">
      <w:bodyDiv w:val="1"/>
      <w:marLeft w:val="0"/>
      <w:marRight w:val="0"/>
      <w:marTop w:val="0"/>
      <w:marBottom w:val="0"/>
      <w:divBdr>
        <w:top w:val="none" w:sz="0" w:space="0" w:color="auto"/>
        <w:left w:val="none" w:sz="0" w:space="0" w:color="auto"/>
        <w:bottom w:val="none" w:sz="0" w:space="0" w:color="auto"/>
        <w:right w:val="none" w:sz="0" w:space="0" w:color="auto"/>
      </w:divBdr>
      <w:divsChild>
        <w:div w:id="398868031">
          <w:marLeft w:val="0"/>
          <w:marRight w:val="0"/>
          <w:marTop w:val="0"/>
          <w:marBottom w:val="90"/>
          <w:divBdr>
            <w:top w:val="none" w:sz="0" w:space="0" w:color="auto"/>
            <w:left w:val="none" w:sz="0" w:space="0" w:color="auto"/>
            <w:bottom w:val="none" w:sz="0" w:space="0" w:color="auto"/>
            <w:right w:val="none" w:sz="0" w:space="0" w:color="auto"/>
          </w:divBdr>
        </w:div>
        <w:div w:id="306669403">
          <w:marLeft w:val="0"/>
          <w:marRight w:val="0"/>
          <w:marTop w:val="0"/>
          <w:marBottom w:val="90"/>
          <w:divBdr>
            <w:top w:val="none" w:sz="0" w:space="0" w:color="auto"/>
            <w:left w:val="none" w:sz="0" w:space="0" w:color="auto"/>
            <w:bottom w:val="none" w:sz="0" w:space="0" w:color="auto"/>
            <w:right w:val="none" w:sz="0" w:space="0" w:color="auto"/>
          </w:divBdr>
        </w:div>
        <w:div w:id="82065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2.jpg@01D85551.78FDCAC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CA560-1338-40BA-AB02-CB44744A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Martindale, Carolyn</dc:creator>
  <cp:keywords/>
  <dc:description/>
  <cp:lastModifiedBy>Gartley, Deborah</cp:lastModifiedBy>
  <cp:revision>4</cp:revision>
  <cp:lastPrinted>2023-04-06T19:23:00Z</cp:lastPrinted>
  <dcterms:created xsi:type="dcterms:W3CDTF">2024-04-05T18:16:00Z</dcterms:created>
  <dcterms:modified xsi:type="dcterms:W3CDTF">2024-04-05T19:03:00Z</dcterms:modified>
</cp:coreProperties>
</file>